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E7" w:rsidRDefault="00B368E7" w:rsidP="00B368E7">
      <w:pPr>
        <w:spacing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Из опыта работы учителя </w:t>
      </w:r>
      <w:r>
        <w:rPr>
          <w:rFonts w:ascii="Times New Roman" w:hAnsi="Times New Roman" w:cs="Times New Roman"/>
          <w:b/>
          <w:sz w:val="27"/>
          <w:szCs w:val="27"/>
        </w:rPr>
        <w:t xml:space="preserve">английского языка </w:t>
      </w:r>
    </w:p>
    <w:p w:rsidR="00B368E7" w:rsidRDefault="00B368E7" w:rsidP="00B368E7">
      <w:pPr>
        <w:spacing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МБОУ «СОШ №86 с углубленным изучением отдельных предметов» Совет</w:t>
      </w:r>
      <w:r>
        <w:rPr>
          <w:rFonts w:ascii="Times New Roman" w:hAnsi="Times New Roman" w:cs="Times New Roman"/>
          <w:b/>
          <w:sz w:val="27"/>
          <w:szCs w:val="27"/>
        </w:rPr>
        <w:t>ского района города Казани</w:t>
      </w:r>
    </w:p>
    <w:p w:rsidR="00B368E7" w:rsidRDefault="00B368E7" w:rsidP="00B368E7">
      <w:pPr>
        <w:spacing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Гиззатовой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Гульчэчак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Фаизовны</w:t>
      </w:r>
      <w:proofErr w:type="spellEnd"/>
    </w:p>
    <w:p w:rsidR="00B368E7" w:rsidRPr="00F63D77" w:rsidRDefault="00B368E7" w:rsidP="007E2C19">
      <w:pPr>
        <w:pStyle w:val="quoteauthor"/>
        <w:spacing w:line="276" w:lineRule="auto"/>
        <w:jc w:val="right"/>
        <w:rPr>
          <w:color w:val="000000"/>
          <w:sz w:val="28"/>
          <w:szCs w:val="28"/>
        </w:rPr>
      </w:pPr>
      <w:r w:rsidRPr="00F63D77">
        <w:rPr>
          <w:color w:val="000000"/>
          <w:sz w:val="28"/>
          <w:szCs w:val="28"/>
        </w:rPr>
        <w:t xml:space="preserve"> </w:t>
      </w:r>
      <w:r w:rsidR="002B1C55" w:rsidRPr="00F63D77">
        <w:rPr>
          <w:color w:val="000000"/>
          <w:sz w:val="28"/>
          <w:szCs w:val="28"/>
        </w:rPr>
        <w:t xml:space="preserve">«Обучать — значит учиться вдвойне» </w:t>
      </w:r>
    </w:p>
    <w:p w:rsidR="002B1C55" w:rsidRPr="00F63D77" w:rsidRDefault="002B1C55" w:rsidP="007E2C19">
      <w:pPr>
        <w:pStyle w:val="quoteauthor"/>
        <w:spacing w:line="276" w:lineRule="auto"/>
        <w:jc w:val="right"/>
        <w:rPr>
          <w:color w:val="000000"/>
          <w:sz w:val="28"/>
          <w:szCs w:val="28"/>
        </w:rPr>
      </w:pPr>
      <w:r w:rsidRPr="00F63D77">
        <w:rPr>
          <w:color w:val="000000"/>
          <w:sz w:val="28"/>
          <w:szCs w:val="28"/>
        </w:rPr>
        <w:t xml:space="preserve">Жозеф </w:t>
      </w:r>
      <w:proofErr w:type="spellStart"/>
      <w:r w:rsidRPr="00F63D77">
        <w:rPr>
          <w:color w:val="000000"/>
          <w:sz w:val="28"/>
          <w:szCs w:val="28"/>
        </w:rPr>
        <w:t>Жубер</w:t>
      </w:r>
      <w:proofErr w:type="spellEnd"/>
    </w:p>
    <w:p w:rsidR="009F6796" w:rsidRPr="00F63D77" w:rsidRDefault="009F6796" w:rsidP="00F63D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хорошо известно, что учебный процесс – это достаточно сложная и постоянно развивающаяся система, которая включает в себя взаимосвязанную деятельность учителя и ученика. И сегодня задача каждого учителя, не просто нести знания, но и управлять этим сложным процессом усвоения знаний</w:t>
      </w:r>
      <w:r w:rsidR="00FF6D77"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помогать детям овладевать необ</w:t>
      </w:r>
      <w:r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</w:t>
      </w:r>
      <w:r w:rsidR="0004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им способами деятельности и, </w:t>
      </w:r>
      <w:r w:rsidR="00FF6D77"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 w:rsidR="00040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D77"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комфортные условия для самореализации личности учащихся.</w:t>
      </w:r>
    </w:p>
    <w:p w:rsidR="00957710" w:rsidRPr="00F63D77" w:rsidRDefault="00957710" w:rsidP="0095771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63D77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произошедшие в системе образования за последние годы, привели к переосмыслению методов и технологий обучения иностранным языкам. В связи с этим педагогический процесс обучения английскому языку должен соответствовать требованиям ФГОС. </w:t>
      </w:r>
    </w:p>
    <w:p w:rsidR="00957710" w:rsidRPr="00F63D77" w:rsidRDefault="00957710" w:rsidP="00957710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Современные методы обучения английскому языку в рамках новых стандартов должны отвечать следующим требованиям:</w:t>
      </w:r>
    </w:p>
    <w:p w:rsidR="00957710" w:rsidRPr="00F63D77" w:rsidRDefault="00957710" w:rsidP="00957710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- создавать атмосферу, в которой ребенок чувствует себя комфортно;</w:t>
      </w:r>
    </w:p>
    <w:p w:rsidR="00957710" w:rsidRPr="00F63D77" w:rsidRDefault="00957710" w:rsidP="00957710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- стимулировать интересы детей, развивать их желание учиться и тем самым делать реальным достижение ими успехов в обучении;</w:t>
      </w:r>
    </w:p>
    <w:p w:rsidR="00957710" w:rsidRPr="00F63D77" w:rsidRDefault="00957710" w:rsidP="00957710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- затрагивать личность ребенка в целом и вовлекать в учебный процесс все его чувства, эмоции и ощущения;</w:t>
      </w:r>
    </w:p>
    <w:p w:rsidR="00957710" w:rsidRPr="00F63D77" w:rsidRDefault="00957710" w:rsidP="00957710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- делать ребенка активным действующим лицом в учебном процессе;</w:t>
      </w:r>
    </w:p>
    <w:p w:rsidR="00957710" w:rsidRPr="00F63D77" w:rsidRDefault="00957710" w:rsidP="00957710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- создавать такие ситуации, в которых учитель не является центральной фигурой, а лишь наблюдателем, консультантом;</w:t>
      </w:r>
    </w:p>
    <w:p w:rsidR="00957710" w:rsidRDefault="00957710" w:rsidP="00957710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- обеспечивать все возможные формы работы в классе.</w:t>
      </w:r>
    </w:p>
    <w:p w:rsidR="007E2C19" w:rsidRPr="00F63D77" w:rsidRDefault="007E2C19" w:rsidP="00957710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Всем этим требованиям отвечает игровой метод обучения.</w:t>
      </w:r>
    </w:p>
    <w:p w:rsidR="00957710" w:rsidRPr="00F63D77" w:rsidRDefault="007E2C19" w:rsidP="007E2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6D77"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Классы, в которых я работаю в основном </w:t>
      </w:r>
      <w:proofErr w:type="spellStart"/>
      <w:r w:rsidR="00FF6D77"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="00FF6D77"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мне приходится решать проблемы, как организовать работу с учащимися, обладающими разным учебным потенциалом, как сформировать и сохранить у них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 предмету, желание учиться.</w:t>
      </w:r>
    </w:p>
    <w:p w:rsidR="006256F4" w:rsidRPr="00040366" w:rsidRDefault="00193FD9" w:rsidP="00F63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Думая</w:t>
      </w:r>
      <w:r w:rsidR="00FF6D77" w:rsidRPr="00F63D77">
        <w:rPr>
          <w:sz w:val="28"/>
          <w:szCs w:val="28"/>
        </w:rPr>
        <w:t xml:space="preserve"> над этой проблемой, я определила для себя методическую </w:t>
      </w:r>
      <w:r w:rsidR="00FF6D77" w:rsidRPr="00B9304E">
        <w:rPr>
          <w:b/>
          <w:sz w:val="28"/>
          <w:szCs w:val="28"/>
        </w:rPr>
        <w:t>тему</w:t>
      </w:r>
      <w:r w:rsidR="00FF6D77" w:rsidRPr="00F63D77">
        <w:rPr>
          <w:sz w:val="28"/>
          <w:szCs w:val="28"/>
        </w:rPr>
        <w:t>:</w:t>
      </w:r>
      <w:r w:rsidR="00A262CA" w:rsidRPr="00F63D77">
        <w:rPr>
          <w:sz w:val="28"/>
          <w:szCs w:val="28"/>
        </w:rPr>
        <w:t xml:space="preserve"> </w:t>
      </w:r>
      <w:r w:rsidR="00C818B3" w:rsidRPr="00B9304E">
        <w:rPr>
          <w:color w:val="000000"/>
          <w:sz w:val="28"/>
          <w:szCs w:val="28"/>
          <w:shd w:val="clear" w:color="auto" w:fill="FFFFFF"/>
        </w:rPr>
        <w:t>«Использование игровых технологий в образовательном процессе для повышения мотивации к предмету и качества образования</w:t>
      </w:r>
      <w:r w:rsidR="004D5D55" w:rsidRPr="00B9304E">
        <w:rPr>
          <w:sz w:val="28"/>
          <w:szCs w:val="28"/>
        </w:rPr>
        <w:t>»</w:t>
      </w:r>
      <w:r w:rsidR="00040366" w:rsidRPr="00B9304E">
        <w:rPr>
          <w:sz w:val="28"/>
          <w:szCs w:val="28"/>
        </w:rPr>
        <w:t>,</w:t>
      </w:r>
      <w:r w:rsidR="006256F4" w:rsidRPr="00040366">
        <w:rPr>
          <w:sz w:val="28"/>
          <w:szCs w:val="28"/>
        </w:rPr>
        <w:t xml:space="preserve"> </w:t>
      </w:r>
      <w:r w:rsidR="00C818B3" w:rsidRPr="00040366">
        <w:rPr>
          <w:sz w:val="28"/>
          <w:szCs w:val="28"/>
        </w:rPr>
        <w:t>т</w:t>
      </w:r>
      <w:r w:rsidR="00040366">
        <w:rPr>
          <w:sz w:val="28"/>
          <w:szCs w:val="28"/>
        </w:rPr>
        <w:t>ак как</w:t>
      </w:r>
      <w:r w:rsidR="00FF6D77" w:rsidRPr="00040366">
        <w:rPr>
          <w:sz w:val="28"/>
          <w:szCs w:val="28"/>
        </w:rPr>
        <w:t xml:space="preserve"> данная тема достаточно обширна, я планирую в рамках самообразования работать над ней не один год.</w:t>
      </w:r>
    </w:p>
    <w:p w:rsidR="006256F4" w:rsidRPr="00F63D77" w:rsidRDefault="00FF6D77" w:rsidP="00F63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40366">
        <w:rPr>
          <w:sz w:val="28"/>
          <w:szCs w:val="28"/>
        </w:rPr>
        <w:t>Работу над своей методиче</w:t>
      </w:r>
      <w:r w:rsidR="0014548B">
        <w:rPr>
          <w:sz w:val="28"/>
          <w:szCs w:val="28"/>
        </w:rPr>
        <w:t>ской темы я начала с проведения диагностики</w:t>
      </w:r>
      <w:r w:rsidR="008D190F" w:rsidRPr="00040366">
        <w:rPr>
          <w:sz w:val="28"/>
          <w:szCs w:val="28"/>
        </w:rPr>
        <w:t xml:space="preserve">: </w:t>
      </w:r>
      <w:r w:rsidR="0014548B">
        <w:rPr>
          <w:sz w:val="28"/>
          <w:szCs w:val="28"/>
        </w:rPr>
        <w:t>совместно с психологом</w:t>
      </w:r>
      <w:r w:rsidR="0014548B" w:rsidRPr="0014548B">
        <w:rPr>
          <w:sz w:val="28"/>
          <w:szCs w:val="32"/>
        </w:rPr>
        <w:t xml:space="preserve"> </w:t>
      </w:r>
      <w:r w:rsidR="008D190F" w:rsidRPr="00040366">
        <w:rPr>
          <w:sz w:val="28"/>
          <w:szCs w:val="28"/>
        </w:rPr>
        <w:t>выявила</w:t>
      </w:r>
      <w:r w:rsidR="00D030AF" w:rsidRPr="00040366">
        <w:rPr>
          <w:sz w:val="28"/>
          <w:szCs w:val="28"/>
        </w:rPr>
        <w:t xml:space="preserve"> учебны</w:t>
      </w:r>
      <w:r w:rsidR="008D190F" w:rsidRPr="00040366">
        <w:rPr>
          <w:sz w:val="28"/>
          <w:szCs w:val="28"/>
        </w:rPr>
        <w:t>е</w:t>
      </w:r>
      <w:r w:rsidR="00D030AF" w:rsidRPr="00040366">
        <w:rPr>
          <w:sz w:val="28"/>
          <w:szCs w:val="28"/>
        </w:rPr>
        <w:t xml:space="preserve"> мотив</w:t>
      </w:r>
      <w:r w:rsidR="008D190F" w:rsidRPr="00040366">
        <w:rPr>
          <w:sz w:val="28"/>
          <w:szCs w:val="28"/>
        </w:rPr>
        <w:t>ы</w:t>
      </w:r>
      <w:r w:rsidR="00D030AF" w:rsidRPr="00040366">
        <w:rPr>
          <w:sz w:val="28"/>
          <w:szCs w:val="28"/>
        </w:rPr>
        <w:t xml:space="preserve"> школьников (высокий</w:t>
      </w:r>
      <w:r w:rsidR="0054000F">
        <w:rPr>
          <w:sz w:val="28"/>
          <w:szCs w:val="28"/>
        </w:rPr>
        <w:t xml:space="preserve">, средний, </w:t>
      </w:r>
      <w:r w:rsidR="00D030AF" w:rsidRPr="00040366">
        <w:rPr>
          <w:sz w:val="28"/>
          <w:szCs w:val="28"/>
        </w:rPr>
        <w:t>низкий),</w:t>
      </w:r>
      <w:r w:rsidR="0054000F">
        <w:rPr>
          <w:sz w:val="28"/>
          <w:szCs w:val="28"/>
        </w:rPr>
        <w:t xml:space="preserve"> </w:t>
      </w:r>
      <w:r w:rsidR="008D190F" w:rsidRPr="00040366">
        <w:rPr>
          <w:sz w:val="28"/>
          <w:szCs w:val="28"/>
        </w:rPr>
        <w:t xml:space="preserve">проверила </w:t>
      </w:r>
      <w:r w:rsidR="00D030AF" w:rsidRPr="00040366">
        <w:rPr>
          <w:sz w:val="28"/>
          <w:szCs w:val="28"/>
        </w:rPr>
        <w:t>показател</w:t>
      </w:r>
      <w:r w:rsidR="008D190F" w:rsidRPr="00040366">
        <w:rPr>
          <w:sz w:val="28"/>
          <w:szCs w:val="28"/>
        </w:rPr>
        <w:t>и</w:t>
      </w:r>
      <w:r w:rsidR="00D030AF" w:rsidRPr="00040366">
        <w:rPr>
          <w:sz w:val="28"/>
          <w:szCs w:val="28"/>
        </w:rPr>
        <w:t xml:space="preserve"> тревожности</w:t>
      </w:r>
      <w:r w:rsidRPr="00040366">
        <w:rPr>
          <w:sz w:val="28"/>
          <w:szCs w:val="28"/>
        </w:rPr>
        <w:t xml:space="preserve"> по личностной шка</w:t>
      </w:r>
      <w:r w:rsidR="008D190F" w:rsidRPr="00040366">
        <w:rPr>
          <w:sz w:val="28"/>
          <w:szCs w:val="28"/>
        </w:rPr>
        <w:t>ле</w:t>
      </w:r>
      <w:r w:rsidR="00D030AF" w:rsidRPr="00040366">
        <w:rPr>
          <w:sz w:val="28"/>
          <w:szCs w:val="28"/>
        </w:rPr>
        <w:t>,</w:t>
      </w:r>
      <w:r w:rsidR="008F61BE" w:rsidRPr="00040366">
        <w:rPr>
          <w:sz w:val="28"/>
          <w:szCs w:val="28"/>
        </w:rPr>
        <w:t xml:space="preserve"> </w:t>
      </w:r>
      <w:r w:rsidRPr="00040366">
        <w:rPr>
          <w:sz w:val="28"/>
          <w:szCs w:val="28"/>
        </w:rPr>
        <w:t>выявила</w:t>
      </w:r>
      <w:r w:rsidR="008F61BE" w:rsidRPr="00040366">
        <w:rPr>
          <w:sz w:val="28"/>
          <w:szCs w:val="28"/>
        </w:rPr>
        <w:t xml:space="preserve"> распределение</w:t>
      </w:r>
      <w:r w:rsidR="00D030AF" w:rsidRPr="00040366">
        <w:rPr>
          <w:sz w:val="28"/>
          <w:szCs w:val="28"/>
        </w:rPr>
        <w:t xml:space="preserve"> </w:t>
      </w:r>
      <w:r w:rsidR="005A31F2" w:rsidRPr="00040366">
        <w:rPr>
          <w:sz w:val="28"/>
          <w:szCs w:val="28"/>
        </w:rPr>
        <w:t>по</w:t>
      </w:r>
      <w:r w:rsidR="005A31F2" w:rsidRPr="00F63D77">
        <w:rPr>
          <w:sz w:val="28"/>
          <w:szCs w:val="28"/>
        </w:rPr>
        <w:t xml:space="preserve"> </w:t>
      </w:r>
      <w:r w:rsidR="00D030AF" w:rsidRPr="00F63D77">
        <w:rPr>
          <w:sz w:val="28"/>
          <w:szCs w:val="28"/>
        </w:rPr>
        <w:t>тип</w:t>
      </w:r>
      <w:r w:rsidR="008F61BE" w:rsidRPr="00F63D77">
        <w:rPr>
          <w:sz w:val="28"/>
          <w:szCs w:val="28"/>
        </w:rPr>
        <w:t>у</w:t>
      </w:r>
      <w:r w:rsidR="00D030AF" w:rsidRPr="00F63D77">
        <w:rPr>
          <w:sz w:val="28"/>
          <w:szCs w:val="28"/>
        </w:rPr>
        <w:t xml:space="preserve"> восприятия учебного материала</w:t>
      </w:r>
      <w:r w:rsidR="008F61BE" w:rsidRPr="00F63D77">
        <w:rPr>
          <w:sz w:val="28"/>
          <w:szCs w:val="28"/>
        </w:rPr>
        <w:t xml:space="preserve"> учащимися</w:t>
      </w:r>
      <w:r w:rsidR="00C818B3" w:rsidRPr="00F63D77">
        <w:rPr>
          <w:sz w:val="28"/>
          <w:szCs w:val="28"/>
        </w:rPr>
        <w:t>.</w:t>
      </w:r>
      <w:r w:rsidR="00DD1197" w:rsidRPr="00F63D77">
        <w:rPr>
          <w:sz w:val="28"/>
          <w:szCs w:val="28"/>
        </w:rPr>
        <w:t xml:space="preserve"> </w:t>
      </w:r>
    </w:p>
    <w:p w:rsidR="00274892" w:rsidRDefault="008B6886" w:rsidP="00F63D77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 xml:space="preserve">       </w:t>
      </w:r>
    </w:p>
    <w:p w:rsidR="008B6886" w:rsidRPr="00F63D77" w:rsidRDefault="008B6886" w:rsidP="00F63D77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 xml:space="preserve"> Тип </w:t>
      </w:r>
      <w:proofErr w:type="gramStart"/>
      <w:r w:rsidRPr="00F63D77">
        <w:rPr>
          <w:sz w:val="28"/>
          <w:szCs w:val="28"/>
        </w:rPr>
        <w:t>восприятия  информации</w:t>
      </w:r>
      <w:proofErr w:type="gramEnd"/>
      <w:r w:rsidRPr="00F63D77">
        <w:rPr>
          <w:sz w:val="28"/>
          <w:szCs w:val="28"/>
        </w:rPr>
        <w:t xml:space="preserve"> (%)</w:t>
      </w:r>
    </w:p>
    <w:p w:rsidR="00C818B3" w:rsidRPr="00F63D77" w:rsidRDefault="008B6886" w:rsidP="00F63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noProof/>
          <w:sz w:val="28"/>
          <w:szCs w:val="28"/>
        </w:rPr>
        <w:drawing>
          <wp:inline distT="0" distB="0" distL="0" distR="0">
            <wp:extent cx="4855994" cy="2274474"/>
            <wp:effectExtent l="19050" t="0" r="2080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3CCC" w:rsidRPr="00F63D77" w:rsidRDefault="008B6886" w:rsidP="00F63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 xml:space="preserve">                                     </w:t>
      </w:r>
    </w:p>
    <w:p w:rsidR="00274892" w:rsidRDefault="008B6886" w:rsidP="00F63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 xml:space="preserve"> </w:t>
      </w:r>
    </w:p>
    <w:p w:rsidR="00274892" w:rsidRDefault="00274892" w:rsidP="00F63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274892" w:rsidRDefault="00274892" w:rsidP="00F63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C818B3" w:rsidRPr="00F63D77" w:rsidRDefault="008B6886" w:rsidP="00F63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 xml:space="preserve"> Мотивация учения (%)</w:t>
      </w:r>
    </w:p>
    <w:p w:rsidR="0054000F" w:rsidRDefault="008B6886" w:rsidP="005400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noProof/>
          <w:sz w:val="28"/>
          <w:szCs w:val="28"/>
        </w:rPr>
        <w:drawing>
          <wp:inline distT="0" distB="0" distL="0" distR="0">
            <wp:extent cx="4859169" cy="2259106"/>
            <wp:effectExtent l="19050" t="0" r="17631" b="7844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000F" w:rsidRDefault="0054000F" w:rsidP="005400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54000F" w:rsidRDefault="0054000F" w:rsidP="005400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A262CA" w:rsidRPr="00F63D77" w:rsidRDefault="00A262CA" w:rsidP="005400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b/>
          <w:bCs/>
          <w:sz w:val="28"/>
          <w:szCs w:val="28"/>
        </w:rPr>
        <w:t>Общая тревожность в школе</w:t>
      </w:r>
      <w:r w:rsidRPr="00F63D77">
        <w:rPr>
          <w:sz w:val="28"/>
          <w:szCs w:val="28"/>
        </w:rPr>
        <w:t xml:space="preserve"> – общее эмоциональное состояние ребенка, связанное с различными формами его включения в жизнь школы.</w:t>
      </w:r>
    </w:p>
    <w:p w:rsidR="00A262CA" w:rsidRPr="00F63D77" w:rsidRDefault="00F470C9" w:rsidP="00F63D77">
      <w:pPr>
        <w:pStyle w:val="a3"/>
        <w:shd w:val="clear" w:color="auto" w:fill="FFFFFF"/>
        <w:spacing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63D7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-99695</wp:posOffset>
            </wp:positionV>
            <wp:extent cx="3228975" cy="3680460"/>
            <wp:effectExtent l="19050" t="0" r="9525" b="0"/>
            <wp:wrapSquare wrapText="bothSides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A262CA" w:rsidRPr="00F63D77">
        <w:rPr>
          <w:b/>
          <w:bCs/>
          <w:sz w:val="28"/>
          <w:szCs w:val="28"/>
        </w:rPr>
        <w:t xml:space="preserve"> Переживания социального стресса</w:t>
      </w:r>
      <w:r w:rsidR="00A262CA" w:rsidRPr="00F63D77">
        <w:rPr>
          <w:sz w:val="28"/>
          <w:szCs w:val="28"/>
        </w:rPr>
        <w:t xml:space="preserve"> – эмоциональное состояние ребенка, на фоне которого развиваются его</w:t>
      </w:r>
      <w:r w:rsidR="00E45A23">
        <w:rPr>
          <w:sz w:val="28"/>
          <w:szCs w:val="28"/>
        </w:rPr>
        <w:t xml:space="preserve"> </w:t>
      </w:r>
      <w:r w:rsidR="00A262CA" w:rsidRPr="00F63D77">
        <w:rPr>
          <w:sz w:val="28"/>
          <w:szCs w:val="28"/>
        </w:rPr>
        <w:t>социальные контакты (прежде всего - со сверстниками).</w:t>
      </w:r>
    </w:p>
    <w:p w:rsidR="00A262CA" w:rsidRPr="00F63D77" w:rsidRDefault="00A262CA" w:rsidP="00F63D77">
      <w:pPr>
        <w:pStyle w:val="a3"/>
        <w:shd w:val="clear" w:color="auto" w:fill="FFFFFF"/>
        <w:spacing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b/>
          <w:bCs/>
          <w:sz w:val="28"/>
          <w:szCs w:val="28"/>
        </w:rPr>
        <w:t>Страх самовыражения</w:t>
      </w:r>
      <w:r w:rsidRPr="00F63D77">
        <w:rPr>
          <w:sz w:val="28"/>
          <w:szCs w:val="28"/>
        </w:rPr>
        <w:t xml:space="preserve">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A262CA" w:rsidRPr="00F63D77" w:rsidRDefault="00A262CA" w:rsidP="00F63D77">
      <w:pPr>
        <w:pStyle w:val="a3"/>
        <w:shd w:val="clear" w:color="auto" w:fill="FFFFFF"/>
        <w:spacing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b/>
          <w:bCs/>
          <w:sz w:val="28"/>
          <w:szCs w:val="28"/>
        </w:rPr>
        <w:lastRenderedPageBreak/>
        <w:t>Страх ситуации проверки знаний</w:t>
      </w:r>
      <w:r w:rsidRPr="00F63D77">
        <w:rPr>
          <w:sz w:val="28"/>
          <w:szCs w:val="28"/>
        </w:rPr>
        <w:t xml:space="preserve"> - негативное отношение и переживание тревоги в ситуациях проверки (особенно - публичной) знаний, достижений, возможностей.</w:t>
      </w:r>
    </w:p>
    <w:p w:rsidR="00F470C9" w:rsidRPr="00F63D77" w:rsidRDefault="00A262CA" w:rsidP="00F63D77">
      <w:pPr>
        <w:pStyle w:val="a3"/>
        <w:shd w:val="clear" w:color="auto" w:fill="FFFFFF"/>
        <w:spacing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b/>
          <w:bCs/>
          <w:sz w:val="28"/>
          <w:szCs w:val="28"/>
        </w:rPr>
        <w:t>Проблемы и страхи в отношениях с учителями</w:t>
      </w:r>
      <w:r w:rsidRPr="00F63D77">
        <w:rPr>
          <w:sz w:val="28"/>
          <w:szCs w:val="28"/>
        </w:rPr>
        <w:t xml:space="preserve"> - общий негативный эмоциональный фон отношений со взрослыми в школе, снижающий успешность обучения ребенка.</w:t>
      </w:r>
    </w:p>
    <w:p w:rsidR="006256F4" w:rsidRPr="00F63D77" w:rsidRDefault="002D26B4" w:rsidP="00F63D77">
      <w:pPr>
        <w:pStyle w:val="a3"/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>Р</w:t>
      </w:r>
      <w:r w:rsidR="00E00FE1" w:rsidRPr="00F63D77">
        <w:rPr>
          <w:sz w:val="28"/>
          <w:szCs w:val="28"/>
        </w:rPr>
        <w:t xml:space="preserve">езультаты проведенного мониторинга помогли мне определиться с выбором цели и постановкой задач в работе над темой, а также способствовали составлению плана работы. </w:t>
      </w:r>
    </w:p>
    <w:p w:rsidR="006256F4" w:rsidRPr="00F63D77" w:rsidRDefault="006256F4" w:rsidP="00F63D7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63D77">
        <w:rPr>
          <w:b/>
          <w:bCs/>
          <w:sz w:val="28"/>
          <w:szCs w:val="28"/>
        </w:rPr>
        <w:t>Цель:</w:t>
      </w:r>
      <w:r w:rsidRPr="00F63D77">
        <w:rPr>
          <w:sz w:val="28"/>
          <w:szCs w:val="28"/>
        </w:rPr>
        <w:t xml:space="preserve"> </w:t>
      </w:r>
    </w:p>
    <w:p w:rsidR="00E34255" w:rsidRPr="00F63D77" w:rsidRDefault="006011C8" w:rsidP="00B93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3B6226">
        <w:rPr>
          <w:sz w:val="28"/>
          <w:szCs w:val="28"/>
        </w:rPr>
        <w:t xml:space="preserve">оздание совокупных психолого-педагогических и методических условий для повышения качества образования </w:t>
      </w:r>
      <w:r>
        <w:rPr>
          <w:sz w:val="28"/>
          <w:szCs w:val="28"/>
        </w:rPr>
        <w:t xml:space="preserve">на уроках иностранного языка </w:t>
      </w:r>
      <w:r w:rsidRPr="003B6226">
        <w:rPr>
          <w:sz w:val="28"/>
          <w:szCs w:val="28"/>
        </w:rPr>
        <w:t xml:space="preserve">и активизации </w:t>
      </w:r>
      <w:r w:rsidR="00957710">
        <w:rPr>
          <w:sz w:val="28"/>
          <w:szCs w:val="28"/>
        </w:rPr>
        <w:t xml:space="preserve">познавательного интереса, </w:t>
      </w:r>
      <w:r w:rsidRPr="003B6226">
        <w:rPr>
          <w:sz w:val="28"/>
          <w:szCs w:val="28"/>
        </w:rPr>
        <w:t xml:space="preserve">творческого потенциала учащихся через использование игровых </w:t>
      </w:r>
      <w:r w:rsidR="00957710">
        <w:rPr>
          <w:sz w:val="28"/>
          <w:szCs w:val="28"/>
        </w:rPr>
        <w:t>технологий.</w:t>
      </w:r>
    </w:p>
    <w:p w:rsidR="006256F4" w:rsidRPr="00F63D77" w:rsidRDefault="006256F4" w:rsidP="00F63D7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63D77">
        <w:rPr>
          <w:b/>
          <w:bCs/>
          <w:sz w:val="28"/>
          <w:szCs w:val="28"/>
        </w:rPr>
        <w:t>Задачи:</w:t>
      </w:r>
      <w:r w:rsidRPr="00F63D77">
        <w:rPr>
          <w:sz w:val="28"/>
          <w:szCs w:val="28"/>
        </w:rPr>
        <w:t xml:space="preserve"> </w:t>
      </w:r>
    </w:p>
    <w:p w:rsidR="00E34255" w:rsidRPr="00F63D77" w:rsidRDefault="00605E48" w:rsidP="00B9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 xml:space="preserve">изучить теоретический и методический материал по теме;  </w:t>
      </w:r>
    </w:p>
    <w:p w:rsidR="00E34255" w:rsidRPr="00F63D77" w:rsidRDefault="00605E48" w:rsidP="00B9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 xml:space="preserve">строить учебный процесс с учетом индивидуальности каждого ребёнка: его потребностей, мотивов, активности, интеллекта; </w:t>
      </w:r>
    </w:p>
    <w:p w:rsidR="00E34255" w:rsidRPr="00F63D77" w:rsidRDefault="00605E48" w:rsidP="00B930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>наблюдать за деятельностью учащихся при выполнении различного рода заданий и исследовать их отношение к введению в практику новых методов и приёмов</w:t>
      </w:r>
      <w:r w:rsidR="006D3CCC" w:rsidRPr="00F63D77">
        <w:rPr>
          <w:sz w:val="28"/>
          <w:szCs w:val="28"/>
        </w:rPr>
        <w:t xml:space="preserve"> игровых технологий</w:t>
      </w:r>
      <w:r w:rsidRPr="00F63D77">
        <w:rPr>
          <w:sz w:val="28"/>
          <w:szCs w:val="28"/>
        </w:rPr>
        <w:t>;</w:t>
      </w:r>
    </w:p>
    <w:p w:rsidR="00957710" w:rsidRPr="00274892" w:rsidRDefault="00605E48" w:rsidP="00B930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>обеспечение условий для формирования из ученика высоконравственной творческой личности, которая идет по пути самообразовани</w:t>
      </w:r>
      <w:r w:rsidR="00274892">
        <w:rPr>
          <w:sz w:val="28"/>
          <w:szCs w:val="28"/>
        </w:rPr>
        <w:t>я, саморазвития, самовоспитания.</w:t>
      </w:r>
    </w:p>
    <w:p w:rsidR="002D26B4" w:rsidRPr="00F63D77" w:rsidRDefault="005D1ACF" w:rsidP="00B9304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F63D77">
        <w:rPr>
          <w:sz w:val="28"/>
          <w:szCs w:val="28"/>
        </w:rPr>
        <w:t>В н</w:t>
      </w:r>
      <w:r w:rsidR="00CC2927" w:rsidRPr="00F63D77">
        <w:rPr>
          <w:sz w:val="28"/>
          <w:szCs w:val="28"/>
        </w:rPr>
        <w:t>ачале изучения методической темы</w:t>
      </w:r>
      <w:r w:rsidRPr="00F63D77">
        <w:rPr>
          <w:sz w:val="28"/>
          <w:szCs w:val="28"/>
        </w:rPr>
        <w:t xml:space="preserve"> я определила для себя следующие этапы:</w:t>
      </w:r>
    </w:p>
    <w:p w:rsidR="002D26B4" w:rsidRPr="00274892" w:rsidRDefault="00061622" w:rsidP="0027489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7E2C19">
        <w:rPr>
          <w:b/>
          <w:color w:val="000000" w:themeColor="text1"/>
          <w:sz w:val="28"/>
          <w:szCs w:val="28"/>
        </w:rPr>
        <w:t>Этапы</w:t>
      </w:r>
      <w:r w:rsidR="00274892">
        <w:rPr>
          <w:b/>
          <w:color w:val="000000" w:themeColor="text1"/>
          <w:sz w:val="28"/>
          <w:szCs w:val="28"/>
        </w:rPr>
        <w:t xml:space="preserve"> работы над методической темой</w:t>
      </w:r>
    </w:p>
    <w:tbl>
      <w:tblPr>
        <w:tblStyle w:val="a5"/>
        <w:tblW w:w="9652" w:type="dxa"/>
        <w:tblLook w:val="04A0" w:firstRow="1" w:lastRow="0" w:firstColumn="1" w:lastColumn="0" w:noHBand="0" w:noVBand="1"/>
      </w:tblPr>
      <w:tblGrid>
        <w:gridCol w:w="1668"/>
        <w:gridCol w:w="7984"/>
      </w:tblGrid>
      <w:tr w:rsidR="00012054" w:rsidRPr="00F63D77" w:rsidTr="00274892">
        <w:trPr>
          <w:trHeight w:val="387"/>
        </w:trPr>
        <w:tc>
          <w:tcPr>
            <w:tcW w:w="1668" w:type="dxa"/>
          </w:tcPr>
          <w:p w:rsidR="00012054" w:rsidRPr="00F63D77" w:rsidRDefault="00012054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84" w:type="dxa"/>
          </w:tcPr>
          <w:p w:rsidR="00012054" w:rsidRPr="00F63D77" w:rsidRDefault="00012054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3D77">
              <w:rPr>
                <w:color w:val="000000" w:themeColor="text1"/>
                <w:sz w:val="28"/>
                <w:szCs w:val="28"/>
              </w:rPr>
              <w:t>Содержание работы</w:t>
            </w:r>
          </w:p>
        </w:tc>
      </w:tr>
      <w:tr w:rsidR="00012054" w:rsidRPr="00F63D77" w:rsidTr="00274892">
        <w:trPr>
          <w:trHeight w:val="1675"/>
        </w:trPr>
        <w:tc>
          <w:tcPr>
            <w:tcW w:w="1668" w:type="dxa"/>
          </w:tcPr>
          <w:p w:rsidR="00012054" w:rsidRPr="00F63D77" w:rsidRDefault="00791B79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7984" w:type="dxa"/>
          </w:tcPr>
          <w:p w:rsidR="00012054" w:rsidRPr="00F63D77" w:rsidRDefault="00012054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3D77">
              <w:rPr>
                <w:color w:val="000000" w:themeColor="text1"/>
                <w:sz w:val="28"/>
                <w:szCs w:val="28"/>
              </w:rPr>
              <w:t xml:space="preserve">Мониторинг: мотивация учения, восприятие, материала, тревожность, качество </w:t>
            </w:r>
            <w:proofErr w:type="spellStart"/>
            <w:r w:rsidRPr="00F63D77">
              <w:rPr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F63D77">
              <w:rPr>
                <w:color w:val="000000" w:themeColor="text1"/>
                <w:sz w:val="28"/>
                <w:szCs w:val="28"/>
              </w:rPr>
              <w:t>.</w:t>
            </w:r>
          </w:p>
          <w:p w:rsidR="00012054" w:rsidRPr="00F63D77" w:rsidRDefault="00012054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F63D77">
              <w:rPr>
                <w:color w:val="000000" w:themeColor="text1"/>
                <w:sz w:val="28"/>
                <w:szCs w:val="28"/>
              </w:rPr>
              <w:t xml:space="preserve">Изучение теоретического материала: </w:t>
            </w:r>
            <w:r w:rsidR="00957710" w:rsidRPr="00F63D77">
              <w:rPr>
                <w:color w:val="000000" w:themeColor="text1"/>
                <w:sz w:val="28"/>
                <w:szCs w:val="28"/>
              </w:rPr>
              <w:t>игровые технологии</w:t>
            </w:r>
            <w:r w:rsidR="00193FD9">
              <w:rPr>
                <w:color w:val="000000" w:themeColor="text1"/>
                <w:sz w:val="28"/>
                <w:szCs w:val="28"/>
              </w:rPr>
              <w:t xml:space="preserve"> в образовательном процессе</w:t>
            </w:r>
            <w:r w:rsidRPr="00F63D77">
              <w:rPr>
                <w:color w:val="000000" w:themeColor="text1"/>
                <w:sz w:val="28"/>
                <w:szCs w:val="28"/>
              </w:rPr>
              <w:t xml:space="preserve">.  </w:t>
            </w:r>
            <w:r w:rsidR="00957710" w:rsidRPr="00F63D77">
              <w:rPr>
                <w:color w:val="000000" w:themeColor="text1"/>
                <w:sz w:val="28"/>
                <w:szCs w:val="28"/>
              </w:rPr>
              <w:t>Изучение приемов</w:t>
            </w:r>
            <w:r w:rsidRPr="00F63D77">
              <w:rPr>
                <w:color w:val="000000" w:themeColor="text1"/>
                <w:sz w:val="28"/>
                <w:szCs w:val="28"/>
              </w:rPr>
              <w:t xml:space="preserve"> и методов активизации </w:t>
            </w:r>
            <w:proofErr w:type="gramStart"/>
            <w:r w:rsidR="00957710">
              <w:rPr>
                <w:color w:val="000000" w:themeColor="text1"/>
                <w:sz w:val="28"/>
                <w:szCs w:val="28"/>
              </w:rPr>
              <w:t>деятельности</w:t>
            </w:r>
            <w:proofErr w:type="gramEnd"/>
            <w:r w:rsidRPr="00F63D77">
              <w:rPr>
                <w:color w:val="000000" w:themeColor="text1"/>
                <w:sz w:val="28"/>
                <w:szCs w:val="28"/>
              </w:rPr>
              <w:t xml:space="preserve"> учащихся на уроках.</w:t>
            </w:r>
          </w:p>
        </w:tc>
      </w:tr>
      <w:tr w:rsidR="00012054" w:rsidRPr="00F63D77" w:rsidTr="00274892">
        <w:trPr>
          <w:trHeight w:val="535"/>
        </w:trPr>
        <w:tc>
          <w:tcPr>
            <w:tcW w:w="1668" w:type="dxa"/>
          </w:tcPr>
          <w:p w:rsidR="00012054" w:rsidRPr="00F63D77" w:rsidRDefault="00791B79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2013-2014</w:t>
            </w:r>
          </w:p>
        </w:tc>
        <w:tc>
          <w:tcPr>
            <w:tcW w:w="7984" w:type="dxa"/>
          </w:tcPr>
          <w:p w:rsidR="00012054" w:rsidRPr="00F63D77" w:rsidRDefault="00012054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F63D77">
              <w:rPr>
                <w:color w:val="000000" w:themeColor="text1"/>
                <w:sz w:val="28"/>
                <w:szCs w:val="28"/>
              </w:rPr>
              <w:t>Изучение и использование на уроках приемов и методов активизации деятельности</w:t>
            </w:r>
            <w:r w:rsidR="006D3CCC" w:rsidRPr="00F63D77">
              <w:rPr>
                <w:color w:val="000000" w:themeColor="text1"/>
                <w:sz w:val="28"/>
                <w:szCs w:val="28"/>
              </w:rPr>
              <w:t xml:space="preserve"> с помощью определенных игровых технологий.</w:t>
            </w:r>
          </w:p>
        </w:tc>
      </w:tr>
      <w:tr w:rsidR="00012054" w:rsidRPr="00F63D77" w:rsidTr="00274892">
        <w:trPr>
          <w:trHeight w:val="529"/>
        </w:trPr>
        <w:tc>
          <w:tcPr>
            <w:tcW w:w="1668" w:type="dxa"/>
          </w:tcPr>
          <w:p w:rsidR="00012054" w:rsidRPr="00F63D77" w:rsidRDefault="00791B79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2014-2015</w:t>
            </w:r>
          </w:p>
        </w:tc>
        <w:tc>
          <w:tcPr>
            <w:tcW w:w="7984" w:type="dxa"/>
          </w:tcPr>
          <w:p w:rsidR="00012054" w:rsidRPr="00F63D77" w:rsidRDefault="006D3CCC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3D77">
              <w:rPr>
                <w:color w:val="000000" w:themeColor="text1"/>
                <w:sz w:val="28"/>
                <w:szCs w:val="28"/>
              </w:rPr>
              <w:t>Изучение и использование на уроках приемов и методов активизации деятельности с помощью определенных игровых технологий.</w:t>
            </w:r>
          </w:p>
        </w:tc>
      </w:tr>
      <w:tr w:rsidR="00012054" w:rsidRPr="00F63D77" w:rsidTr="00274892">
        <w:trPr>
          <w:trHeight w:val="563"/>
        </w:trPr>
        <w:tc>
          <w:tcPr>
            <w:tcW w:w="1668" w:type="dxa"/>
          </w:tcPr>
          <w:p w:rsidR="00012054" w:rsidRPr="00F63D77" w:rsidRDefault="00791B79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2015-2016</w:t>
            </w:r>
          </w:p>
        </w:tc>
        <w:tc>
          <w:tcPr>
            <w:tcW w:w="7984" w:type="dxa"/>
          </w:tcPr>
          <w:p w:rsidR="00012054" w:rsidRPr="00791B79" w:rsidRDefault="006D3CCC" w:rsidP="00791B79">
            <w:pPr>
              <w:pStyle w:val="a6"/>
              <w:spacing w:line="360" w:lineRule="auto"/>
              <w:jc w:val="both"/>
              <w:rPr>
                <w:sz w:val="20"/>
                <w:szCs w:val="20"/>
              </w:rPr>
            </w:pPr>
            <w:r w:rsidRPr="00F63D77">
              <w:rPr>
                <w:color w:val="000000" w:themeColor="text1"/>
                <w:sz w:val="28"/>
                <w:szCs w:val="28"/>
              </w:rPr>
              <w:t>Обобщение полученного материала, мониторинг полученных результатов.</w:t>
            </w:r>
            <w:r w:rsidR="00791B79" w:rsidRPr="00F26EC7">
              <w:rPr>
                <w:sz w:val="20"/>
                <w:szCs w:val="20"/>
              </w:rPr>
              <w:t xml:space="preserve"> </w:t>
            </w:r>
          </w:p>
        </w:tc>
      </w:tr>
      <w:tr w:rsidR="006D3CCC" w:rsidRPr="00F63D77" w:rsidTr="00274892">
        <w:trPr>
          <w:trHeight w:val="563"/>
        </w:trPr>
        <w:tc>
          <w:tcPr>
            <w:tcW w:w="1668" w:type="dxa"/>
          </w:tcPr>
          <w:p w:rsidR="006D3CCC" w:rsidRPr="00F63D77" w:rsidRDefault="00791B79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2016-2017</w:t>
            </w:r>
          </w:p>
        </w:tc>
        <w:tc>
          <w:tcPr>
            <w:tcW w:w="7984" w:type="dxa"/>
          </w:tcPr>
          <w:p w:rsidR="006D3CCC" w:rsidRPr="00791B79" w:rsidRDefault="00791B79" w:rsidP="00F63D77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91B79">
              <w:rPr>
                <w:sz w:val="28"/>
                <w:szCs w:val="28"/>
              </w:rPr>
              <w:t>Обобщение результатов работы с разработкой перспектив на будущее.</w:t>
            </w:r>
          </w:p>
        </w:tc>
      </w:tr>
    </w:tbl>
    <w:p w:rsidR="00957710" w:rsidRDefault="00957710" w:rsidP="00F63D7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A262CA" w:rsidRPr="00957710" w:rsidRDefault="0014548B" w:rsidP="009577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3CCC" w:rsidRPr="00F63D77">
        <w:rPr>
          <w:sz w:val="28"/>
          <w:szCs w:val="28"/>
        </w:rPr>
        <w:t>В результате работы над темой сам</w:t>
      </w:r>
      <w:r w:rsidR="00193FD9">
        <w:rPr>
          <w:sz w:val="28"/>
          <w:szCs w:val="28"/>
        </w:rPr>
        <w:t>ообразования в течение 2012</w:t>
      </w:r>
      <w:r w:rsidR="00957710">
        <w:rPr>
          <w:sz w:val="28"/>
          <w:szCs w:val="28"/>
        </w:rPr>
        <w:t>-2015 годов я изуча</w:t>
      </w:r>
      <w:r w:rsidR="006D3CCC" w:rsidRPr="00F63D77">
        <w:rPr>
          <w:sz w:val="28"/>
          <w:szCs w:val="28"/>
        </w:rPr>
        <w:t>ла теоретический материал, использовала на уроках отдельные приемы игровых технологий.</w:t>
      </w:r>
      <w:r w:rsidR="00A262CA" w:rsidRPr="00F63D77">
        <w:rPr>
          <w:color w:val="000000"/>
          <w:sz w:val="28"/>
          <w:szCs w:val="28"/>
        </w:rPr>
        <w:t xml:space="preserve"> </w:t>
      </w:r>
    </w:p>
    <w:p w:rsidR="00A262CA" w:rsidRPr="00F63D77" w:rsidRDefault="0014548B" w:rsidP="00F63D77">
      <w:pPr>
        <w:spacing w:line="36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262CA" w:rsidRPr="00F63D77">
        <w:rPr>
          <w:rFonts w:ascii="Times New Roman" w:hAnsi="Times New Roman" w:cs="Times New Roman"/>
          <w:color w:val="000000"/>
          <w:sz w:val="28"/>
          <w:szCs w:val="28"/>
        </w:rPr>
        <w:t>Игра на</w:t>
      </w:r>
      <w:r w:rsidR="00274892">
        <w:rPr>
          <w:rFonts w:ascii="Times New Roman" w:hAnsi="Times New Roman" w:cs="Times New Roman"/>
          <w:color w:val="000000"/>
          <w:sz w:val="28"/>
          <w:szCs w:val="28"/>
        </w:rPr>
        <w:t xml:space="preserve"> занятиях по иностранному языку, особенно </w:t>
      </w:r>
      <w:r w:rsidR="00A262CA" w:rsidRPr="00F63D77">
        <w:rPr>
          <w:rFonts w:ascii="Times New Roman" w:hAnsi="Times New Roman" w:cs="Times New Roman"/>
          <w:color w:val="000000"/>
          <w:sz w:val="28"/>
          <w:szCs w:val="28"/>
        </w:rPr>
        <w:t>в начальной школе</w:t>
      </w:r>
      <w:r w:rsidR="00274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62CA" w:rsidRPr="00F63D77">
        <w:rPr>
          <w:rFonts w:ascii="Times New Roman" w:hAnsi="Times New Roman" w:cs="Times New Roman"/>
          <w:color w:val="000000"/>
          <w:sz w:val="28"/>
          <w:szCs w:val="28"/>
        </w:rPr>
        <w:t xml:space="preserve"> – это не просто коллективное развлечение, а основной способ достижения определенных задач обучения на данном этапе.</w:t>
      </w:r>
      <w:r w:rsidR="00274892">
        <w:rPr>
          <w:rFonts w:ascii="Times New Roman" w:hAnsi="Times New Roman" w:cs="Times New Roman"/>
          <w:color w:val="000000"/>
          <w:sz w:val="28"/>
          <w:szCs w:val="28"/>
        </w:rPr>
        <w:t xml:space="preserve"> Почему именно игра?</w:t>
      </w:r>
      <w:r w:rsidR="00A262CA" w:rsidRPr="00F63D77">
        <w:rPr>
          <w:rFonts w:ascii="Times New Roman" w:hAnsi="Times New Roman" w:cs="Times New Roman"/>
          <w:color w:val="000000"/>
          <w:sz w:val="28"/>
          <w:szCs w:val="28"/>
        </w:rPr>
        <w:t xml:space="preserve"> В игре все равны. Она посильна даже слабым ученикам. Чувство равенства, атмосфера увлеченности и радости, ощущение посильности заданий – все это дает возможность ребятам преодолеть стеснительность, мешающую свободно употреблять в речи слова чужого языка, и благотворно сказывается на результатах обучения. Таким образом, и</w:t>
      </w:r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гровые технологии обеспечивают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общения. Развитие </w:t>
      </w:r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личностных качеств младшего школьника, его внимания, мышления, памяти и воображения, развитие его эмоциональной сферы также происходит в процессе обучающих игр, учебных спектаклей с использованием иностранного языка. К тому же стратегия современного образования заключается в том, чтобы дать возможность всем без исключения учащимся проявить свои способности и весь свой творческий потенциал.</w:t>
      </w:r>
    </w:p>
    <w:p w:rsidR="00A262CA" w:rsidRPr="00F63D77" w:rsidRDefault="00A262CA" w:rsidP="00F63D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3D7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</w:t>
      </w:r>
      <w:r w:rsidRPr="00F63D77">
        <w:rPr>
          <w:rFonts w:ascii="Times New Roman" w:hAnsi="Times New Roman" w:cs="Times New Roman"/>
          <w:iCs/>
          <w:sz w:val="28"/>
          <w:szCs w:val="28"/>
        </w:rPr>
        <w:t>Игра позволяет овладевать всеми речевыми навыками в естественной ситуации – в процессе общения во время игры</w:t>
      </w:r>
      <w:r w:rsidRPr="00F63D77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F63D77">
        <w:rPr>
          <w:rFonts w:ascii="Times New Roman" w:hAnsi="Times New Roman" w:cs="Times New Roman"/>
          <w:sz w:val="28"/>
          <w:szCs w:val="28"/>
        </w:rPr>
        <w:t xml:space="preserve"> Игра вызывает у школьников чувство удовлетворения, радости. Чем свободнее чувствует себя ученик в игре, тем инициативнее он будет в общении. Со временем у него появится чувство уверенности в своих силах. Поэтому в процессе организации урочной и внеурочной деятельности по иностранному языку </w:t>
      </w:r>
      <w:r w:rsidR="001004B6">
        <w:rPr>
          <w:rFonts w:ascii="Times New Roman" w:hAnsi="Times New Roman" w:cs="Times New Roman"/>
          <w:sz w:val="28"/>
          <w:szCs w:val="28"/>
        </w:rPr>
        <w:t>я стремлюсь</w:t>
      </w:r>
      <w:r w:rsidRPr="00F63D77">
        <w:rPr>
          <w:rFonts w:ascii="Times New Roman" w:hAnsi="Times New Roman" w:cs="Times New Roman"/>
          <w:sz w:val="28"/>
          <w:szCs w:val="28"/>
        </w:rPr>
        <w:t xml:space="preserve"> к тому, чтобы игровой элемент присутствовал на всех этапах </w:t>
      </w:r>
      <w:r w:rsidR="001004B6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F63D77">
        <w:rPr>
          <w:rFonts w:ascii="Times New Roman" w:hAnsi="Times New Roman" w:cs="Times New Roman"/>
          <w:sz w:val="28"/>
          <w:szCs w:val="28"/>
        </w:rPr>
        <w:t>занятия.</w:t>
      </w:r>
      <w:r w:rsidRPr="00F63D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proofErr w:type="spellStart"/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Ливингстоун</w:t>
      </w:r>
      <w:proofErr w:type="spellEnd"/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К. выделяет следующие механизмы, которые делают игры уникальным средством педагогики в рамках новых стандартов и системно-</w:t>
      </w:r>
      <w:proofErr w:type="spellStart"/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деятельностного</w:t>
      </w:r>
      <w:proofErr w:type="spellEnd"/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подхода: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- мотивация;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- прикладной характер игр;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субъектность</w:t>
      </w:r>
      <w:proofErr w:type="spellEnd"/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ученика (не мы его учим, а он учится). 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- овладение не только знаниями, но и способами получения знаний.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14548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К этим механизмам можно также отнести роль игры в формировании универсальных учебных действий. Игра позволяет формировать как личностные и коммуникативные действия, так и действия регулятивные (планирование, контроль, коррекция, оценка и др.).</w:t>
      </w:r>
    </w:p>
    <w:p w:rsidR="00A262CA" w:rsidRPr="00F63D77" w:rsidRDefault="0014548B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По характеру игровой методики (</w:t>
      </w:r>
      <w:proofErr w:type="spellStart"/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Селевко</w:t>
      </w:r>
      <w:proofErr w:type="spellEnd"/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К.) игры делятся на: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Предметные;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ab/>
        <w:t>Сюжетные;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•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ab/>
        <w:t>Ролевые;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ab/>
        <w:t>Деловые;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ab/>
        <w:t>Имитационные;</w:t>
      </w:r>
    </w:p>
    <w:p w:rsidR="00A262CA" w:rsidRPr="00F63D77" w:rsidRDefault="00A262CA" w:rsidP="00F63D77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ab/>
        <w:t>Игры-драматизации.</w:t>
      </w:r>
    </w:p>
    <w:p w:rsidR="00A262CA" w:rsidRPr="00F63D77" w:rsidRDefault="00A262CA" w:rsidP="00F63D77">
      <w:pPr>
        <w:autoSpaceDE w:val="0"/>
        <w:spacing w:line="360" w:lineRule="auto"/>
        <w:ind w:left="100" w:right="100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14548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47BC3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уроках в начальной школе я использую различные виды игр, но большим предпочтением у нас пользуются предметные, сюжетно- ролевые, игры – драматизации. </w:t>
      </w:r>
      <w:r w:rsidR="001004B6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Сюжетно-ролевые игры </w:t>
      </w:r>
      <w:r w:rsidRPr="00F63D7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наиболее привлекательны для </w:t>
      </w:r>
      <w:r w:rsidRPr="00F63D77">
        <w:rPr>
          <w:rFonts w:ascii="Times New Roman" w:eastAsia="Batang" w:hAnsi="Times New Roman" w:cs="Times New Roman"/>
          <w:color w:val="000000"/>
          <w:spacing w:val="-30"/>
          <w:sz w:val="28"/>
          <w:szCs w:val="28"/>
        </w:rPr>
        <w:t>детей,</w:t>
      </w:r>
      <w:r w:rsidRPr="00F63D7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ведь, играя, они могут полностью проявить свою фантазию и знание лексического материала. Такие игры создают ус</w:t>
      </w:r>
      <w:r w:rsidR="001004B6">
        <w:rPr>
          <w:rFonts w:ascii="Times New Roman" w:eastAsia="Batang" w:hAnsi="Times New Roman" w:cs="Times New Roman"/>
          <w:color w:val="000000"/>
          <w:sz w:val="28"/>
          <w:szCs w:val="28"/>
        </w:rPr>
        <w:t>ловия реального общения. Ведущую</w:t>
      </w:r>
      <w:r w:rsidRPr="00F63D7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ро</w:t>
      </w:r>
      <w:r w:rsidR="001004B6">
        <w:rPr>
          <w:rFonts w:ascii="Times New Roman" w:eastAsia="Batang" w:hAnsi="Times New Roman" w:cs="Times New Roman"/>
          <w:color w:val="000000"/>
          <w:sz w:val="28"/>
          <w:szCs w:val="28"/>
        </w:rPr>
        <w:t>ль в развитии сюжета я беру на себя</w:t>
      </w:r>
      <w:r w:rsidRPr="00F63D77">
        <w:rPr>
          <w:rFonts w:ascii="Times New Roman" w:eastAsia="Batang" w:hAnsi="Times New Roman" w:cs="Times New Roman"/>
          <w:color w:val="000000"/>
          <w:sz w:val="28"/>
          <w:szCs w:val="28"/>
        </w:rPr>
        <w:t>. Содержание отбирается с учетом накопленного лексического багаж</w:t>
      </w:r>
      <w:r w:rsidR="00434AD4" w:rsidRPr="00F63D77">
        <w:rPr>
          <w:rFonts w:ascii="Times New Roman" w:eastAsia="Batang" w:hAnsi="Times New Roman" w:cs="Times New Roman"/>
          <w:color w:val="000000"/>
          <w:sz w:val="28"/>
          <w:szCs w:val="28"/>
        </w:rPr>
        <w:t>а</w:t>
      </w:r>
      <w:r w:rsidRPr="00F63D77">
        <w:rPr>
          <w:rFonts w:ascii="Times New Roman" w:eastAsia="Batang" w:hAnsi="Times New Roman" w:cs="Times New Roman"/>
          <w:color w:val="000000"/>
          <w:sz w:val="28"/>
          <w:szCs w:val="28"/>
        </w:rPr>
        <w:t>. В игры включаются персонажи сказок, куклы, маски.</w:t>
      </w:r>
    </w:p>
    <w:p w:rsidR="00A262CA" w:rsidRPr="00F63D77" w:rsidRDefault="00A262CA" w:rsidP="001004B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F63D77">
        <w:rPr>
          <w:rFonts w:eastAsia="Sylfaen"/>
          <w:color w:val="000000"/>
          <w:sz w:val="28"/>
          <w:szCs w:val="28"/>
        </w:rPr>
        <w:t xml:space="preserve">    </w:t>
      </w:r>
      <w:r w:rsidR="001004B6">
        <w:rPr>
          <w:rFonts w:eastAsia="Sylfaen"/>
          <w:color w:val="000000"/>
          <w:sz w:val="28"/>
          <w:szCs w:val="28"/>
        </w:rPr>
        <w:t xml:space="preserve">   </w:t>
      </w:r>
      <w:r w:rsidR="0014548B">
        <w:rPr>
          <w:rFonts w:eastAsia="Sylfaen"/>
          <w:color w:val="000000"/>
          <w:sz w:val="28"/>
          <w:szCs w:val="28"/>
        </w:rPr>
        <w:t xml:space="preserve">  </w:t>
      </w:r>
      <w:r w:rsidRPr="00F63D77">
        <w:rPr>
          <w:rFonts w:eastAsia="Sylfaen"/>
          <w:color w:val="000000"/>
          <w:sz w:val="28"/>
          <w:szCs w:val="28"/>
        </w:rPr>
        <w:t xml:space="preserve">На многих моих уроках присутствует </w:t>
      </w:r>
      <w:r w:rsidRPr="00F63D77">
        <w:rPr>
          <w:rFonts w:eastAsia="Sylfaen"/>
          <w:b/>
          <w:color w:val="000000"/>
          <w:sz w:val="28"/>
          <w:szCs w:val="28"/>
        </w:rPr>
        <w:t xml:space="preserve">гость </w:t>
      </w:r>
      <w:r w:rsidRPr="00F63D77">
        <w:rPr>
          <w:rFonts w:eastAsia="Sylfaen"/>
          <w:sz w:val="28"/>
          <w:szCs w:val="28"/>
        </w:rPr>
        <w:t>(это игрушка или бибабо).</w:t>
      </w:r>
      <w:r w:rsidRPr="00F63D77">
        <w:rPr>
          <w:rFonts w:eastAsia="Sylfaen"/>
          <w:b/>
          <w:color w:val="000000"/>
          <w:sz w:val="28"/>
          <w:szCs w:val="28"/>
        </w:rPr>
        <w:t xml:space="preserve"> </w:t>
      </w:r>
      <w:r w:rsidRPr="00F63D77">
        <w:rPr>
          <w:rFonts w:eastAsia="Sylfaen"/>
          <w:color w:val="000000"/>
          <w:sz w:val="28"/>
          <w:szCs w:val="28"/>
        </w:rPr>
        <w:t xml:space="preserve">Гости, приходящие на урок, необходимы для привлечения внимания детей. Они позволяют продемонстрировать диалогическую речь (но сначала диалог озвучиваю я сама). Для этого мне, безусловно, приходится применять актерские навыки. Постепенно в диалог включаются дети. Здесь важно помнить, что целью этой методики является не только формирование навыков говорения, но и </w:t>
      </w:r>
      <w:proofErr w:type="spellStart"/>
      <w:r w:rsidRPr="00F63D77">
        <w:rPr>
          <w:rFonts w:eastAsia="Sylfaen"/>
          <w:color w:val="000000"/>
          <w:sz w:val="28"/>
          <w:szCs w:val="28"/>
        </w:rPr>
        <w:t>аудирования</w:t>
      </w:r>
      <w:proofErr w:type="spellEnd"/>
      <w:r w:rsidRPr="00F63D77">
        <w:rPr>
          <w:rFonts w:eastAsia="Sylfaen"/>
          <w:color w:val="000000"/>
          <w:sz w:val="28"/>
          <w:szCs w:val="28"/>
        </w:rPr>
        <w:t>.</w:t>
      </w:r>
    </w:p>
    <w:p w:rsidR="00A262CA" w:rsidRPr="00F63D77" w:rsidRDefault="00A262CA" w:rsidP="001004B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F63D77">
        <w:rPr>
          <w:sz w:val="28"/>
          <w:szCs w:val="28"/>
        </w:rPr>
        <w:t xml:space="preserve">  </w:t>
      </w:r>
      <w:r w:rsidR="001004B6">
        <w:rPr>
          <w:sz w:val="28"/>
          <w:szCs w:val="28"/>
        </w:rPr>
        <w:t xml:space="preserve">   </w:t>
      </w:r>
      <w:r w:rsidR="00247BC3">
        <w:rPr>
          <w:sz w:val="28"/>
          <w:szCs w:val="28"/>
        </w:rPr>
        <w:t xml:space="preserve">  </w:t>
      </w:r>
      <w:r w:rsidR="001004B6">
        <w:rPr>
          <w:sz w:val="28"/>
          <w:szCs w:val="28"/>
        </w:rPr>
        <w:t xml:space="preserve"> </w:t>
      </w:r>
      <w:r w:rsidRPr="00F63D77">
        <w:rPr>
          <w:sz w:val="28"/>
          <w:szCs w:val="28"/>
        </w:rPr>
        <w:t>Помогает эта методика и при рефлексии. С малышами работаю так: от имени гостя спрашиваю, что понравилось и что нет, что получилось и что нет, что узнали нового.</w:t>
      </w:r>
    </w:p>
    <w:p w:rsidR="00A262CA" w:rsidRPr="001004B6" w:rsidRDefault="001004B6" w:rsidP="001004B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BC3">
        <w:rPr>
          <w:sz w:val="28"/>
          <w:szCs w:val="28"/>
        </w:rPr>
        <w:t xml:space="preserve">  </w:t>
      </w:r>
      <w:r w:rsidR="00A262CA" w:rsidRPr="00F63D77">
        <w:rPr>
          <w:sz w:val="28"/>
          <w:szCs w:val="28"/>
        </w:rPr>
        <w:t>Наблюдая за детьми, я пришла к выводу, что наибольший эффект имеет музыкальное сопровождение игр (в сюжетно-ролевых играх – это форма мюзикла), а также роли сказочного характера.</w:t>
      </w:r>
      <w:r>
        <w:rPr>
          <w:sz w:val="28"/>
          <w:szCs w:val="28"/>
        </w:rPr>
        <w:t xml:space="preserve"> </w:t>
      </w:r>
      <w:r w:rsidRPr="001004B6">
        <w:rPr>
          <w:sz w:val="28"/>
          <w:szCs w:val="28"/>
        </w:rPr>
        <w:t>Они с удовольствием учат слова песни и подпевают их при любой возможности, будь то в школе, дома или на улице.</w:t>
      </w:r>
    </w:p>
    <w:p w:rsidR="00A262CA" w:rsidRPr="00F63D77" w:rsidRDefault="001004B6" w:rsidP="00247BC3">
      <w:pPr>
        <w:autoSpaceDE w:val="0"/>
        <w:spacing w:after="416" w:line="360" w:lineRule="auto"/>
        <w:ind w:left="80" w:right="80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247BC3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 </w:t>
      </w:r>
      <w:r w:rsidR="00A262CA" w:rsidRPr="00F63D77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В своей работе я пользуюсь дополнительной методикой Мещеряковой В.Н., что позволяет мне реализовать </w:t>
      </w:r>
      <w:proofErr w:type="spellStart"/>
      <w:r w:rsidR="00A262CA" w:rsidRPr="00F63D77">
        <w:rPr>
          <w:rFonts w:ascii="Times New Roman" w:eastAsia="Sylfae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A262CA" w:rsidRPr="00F63D77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подход на протяжении всех уроков. В процессе уроков дети подвергаются различным стратегиям со стороны учителя с помощью игр, различных ситуаций, песен, танцев, которые позволяют добиться общения на языке.</w:t>
      </w:r>
    </w:p>
    <w:p w:rsidR="00A262CA" w:rsidRPr="00F63D77" w:rsidRDefault="00AF0F3A" w:rsidP="00247BC3">
      <w:pPr>
        <w:autoSpaceDE w:val="0"/>
        <w:spacing w:after="416" w:line="360" w:lineRule="auto"/>
        <w:ind w:left="80" w:right="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игровой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провожу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физминутку</w:t>
      </w:r>
      <w:proofErr w:type="spellEnd"/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62CA" w:rsidRPr="00F63D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>Так при изучении темы «Глаголы движения» мы играем в игру «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Generals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Суть игры проста: один ребенок-генерал, он дает команду, другие хором дают честь </w:t>
      </w:r>
      <w:proofErr w:type="spellStart"/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>Yes</w:t>
      </w:r>
      <w:proofErr w:type="spellEnd"/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sir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Yes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madam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и после этого выполняют команду. Генералы на каждом уроке меняются. Когда лексика более-менее </w:t>
      </w:r>
      <w:r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освоена, </w:t>
      </w:r>
      <w:r w:rsidRPr="00AF0F3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обобщающем уроке в игру я включаю соревновательный момент:</w:t>
      </w:r>
      <w:r w:rsidR="00A262CA" w:rsidRPr="00F63D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>делю группу на команды,</w:t>
      </w:r>
      <w:r w:rsidR="00A262CA" w:rsidRPr="00F63D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каждой команды мы вместе с ребятами выбираем генерала.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>: назвать</w:t>
      </w:r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всего глаголов движения. Таким образом, в ходе игры происходит актуализация или закрепление лексики и проводится </w:t>
      </w:r>
      <w:proofErr w:type="spellStart"/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="00A262CA" w:rsidRPr="00F63D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62CA" w:rsidRPr="00AF0F3A" w:rsidRDefault="00AF0F3A" w:rsidP="00A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62CA" w:rsidRPr="00F63D77">
        <w:rPr>
          <w:sz w:val="28"/>
          <w:szCs w:val="28"/>
        </w:rPr>
        <w:t>Еще одна такая же «многофункциональная игра»</w:t>
      </w:r>
      <w:r>
        <w:rPr>
          <w:sz w:val="28"/>
          <w:szCs w:val="28"/>
        </w:rPr>
        <w:t xml:space="preserve"> (которую я придумала сама)</w:t>
      </w:r>
      <w:r w:rsidR="00A262CA" w:rsidRPr="00F63D77">
        <w:rPr>
          <w:sz w:val="28"/>
          <w:szCs w:val="28"/>
        </w:rPr>
        <w:t xml:space="preserve"> - «</w:t>
      </w:r>
      <w:r w:rsidR="00A262CA" w:rsidRPr="00F63D77">
        <w:rPr>
          <w:sz w:val="28"/>
          <w:szCs w:val="28"/>
          <w:lang w:val="en-US"/>
        </w:rPr>
        <w:t>Write</w:t>
      </w:r>
      <w:r w:rsidR="00A262CA" w:rsidRPr="00F63D77">
        <w:rPr>
          <w:sz w:val="28"/>
          <w:szCs w:val="28"/>
        </w:rPr>
        <w:t xml:space="preserve"> </w:t>
      </w:r>
      <w:r w:rsidR="00A262CA" w:rsidRPr="00F63D77">
        <w:rPr>
          <w:sz w:val="28"/>
          <w:szCs w:val="28"/>
          <w:lang w:val="en-US"/>
        </w:rPr>
        <w:t>it</w:t>
      </w:r>
      <w:r w:rsidR="00A262CA" w:rsidRPr="00F63D77">
        <w:rPr>
          <w:sz w:val="28"/>
          <w:szCs w:val="28"/>
        </w:rPr>
        <w:t xml:space="preserve"> </w:t>
      </w:r>
      <w:r w:rsidR="00A262CA" w:rsidRPr="00F63D77">
        <w:rPr>
          <w:sz w:val="28"/>
          <w:szCs w:val="28"/>
          <w:lang w:val="en-US"/>
        </w:rPr>
        <w:t>quick</w:t>
      </w:r>
      <w:r w:rsidR="00A262CA" w:rsidRPr="00F63D77">
        <w:rPr>
          <w:sz w:val="28"/>
          <w:szCs w:val="28"/>
        </w:rPr>
        <w:t xml:space="preserve">». Ею можно заменить </w:t>
      </w:r>
      <w:proofErr w:type="spellStart"/>
      <w:r w:rsidR="00A262CA" w:rsidRPr="00F63D77">
        <w:rPr>
          <w:sz w:val="28"/>
          <w:szCs w:val="28"/>
        </w:rPr>
        <w:t>физминутку</w:t>
      </w:r>
      <w:proofErr w:type="spellEnd"/>
      <w:r w:rsidR="00A262CA" w:rsidRPr="00F63D77">
        <w:rPr>
          <w:sz w:val="28"/>
          <w:szCs w:val="28"/>
        </w:rPr>
        <w:t xml:space="preserve"> или же использовать в конце урока как элемент рефлексии. В основном я ее использую во втором классе при изучении алфавита, но может использоваться в третьем и четвертом классах для актуализации знаний.</w:t>
      </w:r>
      <w:r>
        <w:rPr>
          <w:sz w:val="28"/>
          <w:szCs w:val="28"/>
        </w:rPr>
        <w:t xml:space="preserve"> Суть игры такова: </w:t>
      </w:r>
      <w:r w:rsidR="00A262CA" w:rsidRPr="00F63D77">
        <w:rPr>
          <w:sz w:val="28"/>
          <w:szCs w:val="28"/>
        </w:rPr>
        <w:t>Я пишу на доске букву или слово, но не мелом, а мокрой тряпкой. Дети должны успеть написать эту букву или слово в своих тетрадях, пока оно не высохнет.</w:t>
      </w:r>
      <w:r w:rsidR="00A262CA" w:rsidRPr="00F63D77">
        <w:rPr>
          <w:color w:val="FF0000"/>
          <w:sz w:val="28"/>
          <w:szCs w:val="28"/>
        </w:rPr>
        <w:t xml:space="preserve"> </w:t>
      </w:r>
      <w:r w:rsidR="00A262CA" w:rsidRPr="00F63D77">
        <w:rPr>
          <w:sz w:val="28"/>
          <w:szCs w:val="28"/>
        </w:rPr>
        <w:t>Эта игра на скорость и внимание.</w:t>
      </w:r>
    </w:p>
    <w:p w:rsidR="00A262CA" w:rsidRPr="00F63D77" w:rsidRDefault="00AF0F3A" w:rsidP="00247B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62CA" w:rsidRPr="00F63D77">
        <w:rPr>
          <w:sz w:val="28"/>
          <w:szCs w:val="28"/>
        </w:rPr>
        <w:t>На уроках я часто использую и различные вариации игры «Правда/Ложь». Я читаю, например, предложения из текста, который задавался на дом, иногда допускаю ошибки. Учащиеся должны обнаружить ошибку, поднять красные карточки и исправить ошибку. С помощью этой игры дети учатся рассуждать, говорить и внимательно читать.</w:t>
      </w:r>
    </w:p>
    <w:p w:rsidR="00A262CA" w:rsidRPr="00F63D77" w:rsidRDefault="00A262CA" w:rsidP="00247BC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3D77">
        <w:rPr>
          <w:sz w:val="28"/>
          <w:szCs w:val="28"/>
        </w:rPr>
        <w:lastRenderedPageBreak/>
        <w:t xml:space="preserve">    Для совершенствования фонетических навыков я использую игру «</w:t>
      </w:r>
      <w:r w:rsidRPr="00F63D77">
        <w:rPr>
          <w:sz w:val="28"/>
          <w:szCs w:val="28"/>
          <w:lang w:val="en-US"/>
        </w:rPr>
        <w:t>Catch</w:t>
      </w:r>
      <w:r w:rsidRPr="00F63D77">
        <w:rPr>
          <w:sz w:val="28"/>
          <w:szCs w:val="28"/>
        </w:rPr>
        <w:t xml:space="preserve"> </w:t>
      </w:r>
      <w:r w:rsidRPr="00F63D77">
        <w:rPr>
          <w:sz w:val="28"/>
          <w:szCs w:val="28"/>
          <w:lang w:val="en-US"/>
        </w:rPr>
        <w:t>the</w:t>
      </w:r>
      <w:r w:rsidRPr="00F63D77">
        <w:rPr>
          <w:sz w:val="28"/>
          <w:szCs w:val="28"/>
        </w:rPr>
        <w:t xml:space="preserve"> </w:t>
      </w:r>
      <w:r w:rsidR="00AF0F3A" w:rsidRPr="00F63D77">
        <w:rPr>
          <w:sz w:val="28"/>
          <w:szCs w:val="28"/>
          <w:lang w:val="en-US"/>
        </w:rPr>
        <w:t>word</w:t>
      </w:r>
      <w:r w:rsidR="00AF0F3A" w:rsidRPr="00F63D77">
        <w:rPr>
          <w:sz w:val="28"/>
          <w:szCs w:val="28"/>
        </w:rPr>
        <w:t>»</w:t>
      </w:r>
      <w:r w:rsidR="00AF0F3A">
        <w:rPr>
          <w:sz w:val="28"/>
          <w:szCs w:val="28"/>
        </w:rPr>
        <w:t xml:space="preserve"> (которую тоже придумала сама)</w:t>
      </w:r>
      <w:r w:rsidRPr="00F63D77">
        <w:rPr>
          <w:sz w:val="28"/>
          <w:szCs w:val="28"/>
        </w:rPr>
        <w:t>. На доску вывешиваются слова на определенную тему. Ученики делятся на две команды и по одному человеку из команды должны дотронуться до слова, который им диктует учитель по буквам. В конце выявляется чья команда больше всего слов поймала.</w:t>
      </w:r>
    </w:p>
    <w:p w:rsidR="00A262CA" w:rsidRPr="00F63D77" w:rsidRDefault="00A262CA" w:rsidP="00AF0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77">
        <w:rPr>
          <w:rFonts w:ascii="Times New Roman" w:hAnsi="Times New Roman" w:cs="Times New Roman"/>
          <w:sz w:val="28"/>
          <w:szCs w:val="28"/>
        </w:rPr>
        <w:t xml:space="preserve">   </w:t>
      </w:r>
      <w:r w:rsidR="00AF0F3A">
        <w:rPr>
          <w:rFonts w:ascii="Times New Roman" w:hAnsi="Times New Roman" w:cs="Times New Roman"/>
          <w:sz w:val="28"/>
          <w:szCs w:val="28"/>
        </w:rPr>
        <w:t xml:space="preserve">   </w:t>
      </w:r>
      <w:r w:rsidRPr="00F63D77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начать урок с пятиминутной игры, чтобы ученикам было легче войти в учебный ритм, чтобы освежить их память, заинтересовать в изучении нового материала. Например, при изучении темы «Погода» можно поиграть в “</w:t>
      </w:r>
      <w:r w:rsidRPr="00F63D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Magic</w:t>
      </w:r>
      <w:r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D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</w:t>
      </w:r>
      <w:r w:rsidRPr="00F63D77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Сначала показать окошко с плохой погодой и задавать наводящие вопросы, чтоб дети описали погоду. Затем прочитать магическое заклинание, чтобы вызвать хорошую погоду. Далее описать другое окошко.  И еще, можно спонтанно прервать урок, когда начинаешь чувствовать, что внимание пропадает, для создания краткой игровой ситуации. </w:t>
      </w:r>
    </w:p>
    <w:p w:rsidR="00A262CA" w:rsidRPr="00F63D77" w:rsidRDefault="00A262CA" w:rsidP="00A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3D77">
        <w:rPr>
          <w:sz w:val="28"/>
          <w:szCs w:val="28"/>
        </w:rPr>
        <w:t xml:space="preserve">    </w:t>
      </w:r>
      <w:r w:rsidR="00AF0F3A">
        <w:rPr>
          <w:sz w:val="28"/>
          <w:szCs w:val="28"/>
        </w:rPr>
        <w:t xml:space="preserve">  </w:t>
      </w:r>
      <w:r w:rsidRPr="00F63D77">
        <w:rPr>
          <w:sz w:val="28"/>
          <w:szCs w:val="28"/>
        </w:rPr>
        <w:t>Игра в конце урока тоже очень полезна. В предвкушении отдыха учащиеся работают с большим энтузиазмом, что возможно подвигнет учеников ожидать следующего урока с нетерпением</w:t>
      </w:r>
      <w:r w:rsidRPr="00AF0F3A">
        <w:rPr>
          <w:b/>
          <w:sz w:val="28"/>
          <w:szCs w:val="28"/>
        </w:rPr>
        <w:t>.</w:t>
      </w:r>
      <w:r w:rsidRPr="00F63D77">
        <w:rPr>
          <w:b/>
          <w:color w:val="FF0000"/>
          <w:sz w:val="28"/>
          <w:szCs w:val="28"/>
        </w:rPr>
        <w:t> </w:t>
      </w:r>
      <w:r w:rsidRPr="00F63D77">
        <w:rPr>
          <w:sz w:val="28"/>
          <w:szCs w:val="28"/>
        </w:rPr>
        <w:t>Частенько в течение урока я раздаю ученикам за правильные ответы «</w:t>
      </w:r>
      <w:r w:rsidRPr="00F63D77">
        <w:rPr>
          <w:sz w:val="28"/>
          <w:szCs w:val="28"/>
          <w:lang w:val="en-US"/>
        </w:rPr>
        <w:t>magic</w:t>
      </w:r>
      <w:r w:rsidRPr="00F63D77">
        <w:rPr>
          <w:sz w:val="28"/>
          <w:szCs w:val="28"/>
        </w:rPr>
        <w:t xml:space="preserve"> </w:t>
      </w:r>
      <w:r w:rsidRPr="00F63D77">
        <w:rPr>
          <w:sz w:val="28"/>
          <w:szCs w:val="28"/>
          <w:lang w:val="en-US"/>
        </w:rPr>
        <w:t>sweets</w:t>
      </w:r>
      <w:r w:rsidRPr="00F63D77">
        <w:rPr>
          <w:sz w:val="28"/>
          <w:szCs w:val="28"/>
        </w:rPr>
        <w:t xml:space="preserve">”, которые в конце урока подсчитываются, и дети уже знают какую оценку они получат. </w:t>
      </w:r>
    </w:p>
    <w:p w:rsidR="00A262CA" w:rsidRDefault="00A262CA" w:rsidP="00247BC3">
      <w:pPr>
        <w:pStyle w:val="aa"/>
        <w:spacing w:line="360" w:lineRule="auto"/>
        <w:ind w:left="0" w:firstLine="426"/>
        <w:jc w:val="both"/>
        <w:rPr>
          <w:sz w:val="28"/>
          <w:szCs w:val="28"/>
        </w:rPr>
      </w:pPr>
      <w:r w:rsidRPr="00F63D77">
        <w:rPr>
          <w:sz w:val="28"/>
          <w:szCs w:val="28"/>
        </w:rPr>
        <w:t xml:space="preserve">При обучении английскому языку нужно учитывать увлечённость современных школьников компьютерными технологиями, применяя обучающие компьютерные игры на английском языке, мультимедийные приложения. </w:t>
      </w:r>
      <w:r w:rsidR="00193FD9" w:rsidRPr="00F63D77">
        <w:rPr>
          <w:sz w:val="28"/>
          <w:szCs w:val="28"/>
        </w:rPr>
        <w:t>В настоящее время в распоряжении учителя английского языка находится арсенал современных игровых пособий, позволяющий преодолеть однообразие в учебной деятельности, сделать урок более динамичным, интересным и, как следствие, повысить его эффективность.</w:t>
      </w:r>
      <w:r w:rsidR="00193FD9">
        <w:rPr>
          <w:sz w:val="28"/>
          <w:szCs w:val="28"/>
        </w:rPr>
        <w:t xml:space="preserve"> </w:t>
      </w:r>
      <w:r w:rsidRPr="00F63D77">
        <w:rPr>
          <w:sz w:val="28"/>
          <w:szCs w:val="28"/>
        </w:rPr>
        <w:t>Можно пользоваться следующими сайтами:</w:t>
      </w:r>
      <w:r w:rsidR="00B9304E" w:rsidRPr="00B9304E">
        <w:t xml:space="preserve"> </w:t>
      </w:r>
      <w:hyperlink r:id="rId8" w:history="1">
        <w:r w:rsidR="00B9304E" w:rsidRPr="000768B9">
          <w:rPr>
            <w:rStyle w:val="a8"/>
            <w:sz w:val="28"/>
            <w:szCs w:val="28"/>
          </w:rPr>
          <w:t>http://www.englishonlinefree.ru/game.html</w:t>
        </w:r>
      </w:hyperlink>
      <w:r w:rsidR="00B9304E">
        <w:rPr>
          <w:sz w:val="28"/>
          <w:szCs w:val="28"/>
        </w:rPr>
        <w:t xml:space="preserve"> </w:t>
      </w:r>
    </w:p>
    <w:p w:rsidR="00B9304E" w:rsidRDefault="00247BC3" w:rsidP="00247BC3">
      <w:pPr>
        <w:spacing w:line="360" w:lineRule="auto"/>
        <w:jc w:val="both"/>
        <w:rPr>
          <w:sz w:val="28"/>
          <w:szCs w:val="28"/>
          <w:u w:val="single"/>
        </w:rPr>
      </w:pPr>
      <w:hyperlink r:id="rId9" w:history="1">
        <w:r w:rsidRPr="00247BC3">
          <w:rPr>
            <w:rStyle w:val="a8"/>
            <w:sz w:val="28"/>
            <w:szCs w:val="28"/>
          </w:rPr>
          <w:t>http://learnenglish.britishcouncil.org/en/fun-and-games</w:t>
        </w:r>
      </w:hyperlink>
      <w:r w:rsidRPr="00247BC3">
        <w:rPr>
          <w:sz w:val="28"/>
          <w:szCs w:val="28"/>
          <w:u w:val="single"/>
        </w:rPr>
        <w:t xml:space="preserve"> </w:t>
      </w:r>
    </w:p>
    <w:p w:rsidR="00247BC3" w:rsidRPr="00247BC3" w:rsidRDefault="00247BC3" w:rsidP="00247B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Pr="000768B9">
          <w:rPr>
            <w:rStyle w:val="a8"/>
            <w:rFonts w:ascii="Times New Roman" w:hAnsi="Times New Roman" w:cs="Times New Roman"/>
            <w:sz w:val="28"/>
            <w:szCs w:val="28"/>
          </w:rPr>
          <w:t>http://www.weekenglish.ru/games/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62CA" w:rsidRPr="00F63D77" w:rsidRDefault="00A262CA" w:rsidP="00F63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D77">
        <w:rPr>
          <w:rFonts w:ascii="Times New Roman" w:hAnsi="Times New Roman" w:cs="Times New Roman"/>
          <w:sz w:val="28"/>
          <w:szCs w:val="28"/>
        </w:rPr>
        <w:lastRenderedPageBreak/>
        <w:t xml:space="preserve">  Играя со своими учениками я стремлюсь к:</w:t>
      </w:r>
    </w:p>
    <w:p w:rsidR="00A262CA" w:rsidRPr="00F63D77" w:rsidRDefault="00A262CA" w:rsidP="00F63D77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3D77">
        <w:rPr>
          <w:rFonts w:ascii="Times New Roman" w:hAnsi="Times New Roman" w:cs="Times New Roman"/>
          <w:sz w:val="28"/>
          <w:szCs w:val="28"/>
        </w:rPr>
        <w:t>простоте объяснения – правила игр должны быть простыми, объясняю их на русском языке;</w:t>
      </w:r>
    </w:p>
    <w:p w:rsidR="00A262CA" w:rsidRPr="00F63D77" w:rsidRDefault="00A262CA" w:rsidP="00F63D77">
      <w:pPr>
        <w:spacing w:line="360" w:lineRule="auto"/>
        <w:ind w:left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D77">
        <w:rPr>
          <w:rFonts w:ascii="Times New Roman" w:hAnsi="Times New Roman" w:cs="Times New Roman"/>
          <w:sz w:val="28"/>
          <w:szCs w:val="28"/>
        </w:rPr>
        <w:t>универсальности игры - чтобы можно было её подстроить под количество, возраст и уровень знаний учеников.</w:t>
      </w:r>
    </w:p>
    <w:p w:rsidR="00A262CA" w:rsidRPr="00F63D77" w:rsidRDefault="00A262CA" w:rsidP="00F63D7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3D77">
        <w:rPr>
          <w:rStyle w:val="c0"/>
          <w:sz w:val="28"/>
          <w:szCs w:val="28"/>
        </w:rPr>
        <w:t xml:space="preserve">    </w:t>
      </w:r>
      <w:r w:rsidR="00247BC3">
        <w:rPr>
          <w:rStyle w:val="c0"/>
          <w:sz w:val="28"/>
          <w:szCs w:val="28"/>
        </w:rPr>
        <w:t xml:space="preserve">    </w:t>
      </w:r>
      <w:r w:rsidRPr="00F63D77">
        <w:rPr>
          <w:rStyle w:val="c0"/>
          <w:sz w:val="28"/>
          <w:szCs w:val="28"/>
        </w:rPr>
        <w:t xml:space="preserve">Я считаю, что игры на уроках </w:t>
      </w:r>
      <w:r w:rsidR="00B9304E">
        <w:rPr>
          <w:rStyle w:val="c0"/>
          <w:sz w:val="28"/>
          <w:szCs w:val="28"/>
        </w:rPr>
        <w:t>английского языка</w:t>
      </w:r>
      <w:r w:rsidRPr="00F63D77">
        <w:rPr>
          <w:rStyle w:val="c0"/>
          <w:sz w:val="28"/>
          <w:szCs w:val="28"/>
        </w:rPr>
        <w:t>, особенно</w:t>
      </w:r>
      <w:r w:rsidR="00B9304E" w:rsidRPr="00B9304E">
        <w:rPr>
          <w:rStyle w:val="c0"/>
          <w:sz w:val="28"/>
          <w:szCs w:val="28"/>
        </w:rPr>
        <w:t xml:space="preserve"> </w:t>
      </w:r>
      <w:r w:rsidR="00B9304E">
        <w:rPr>
          <w:rStyle w:val="c0"/>
          <w:sz w:val="28"/>
          <w:szCs w:val="28"/>
        </w:rPr>
        <w:t>в начальной школе,</w:t>
      </w:r>
      <w:r w:rsidRPr="00F63D77">
        <w:rPr>
          <w:rStyle w:val="c0"/>
          <w:sz w:val="28"/>
          <w:szCs w:val="28"/>
        </w:rPr>
        <w:t xml:space="preserve"> просто необходимы. Ведь только игра умеет делать трудное – легким, доступным, а скучное – интересным и веселым. Её на уроке можно использовать и при объяснении нового материала, и при закреплении, при отработке навыков чтения, для развития речи обучающихся, а также для обогащения языка, закрепления запаса слов учащихся.</w:t>
      </w:r>
    </w:p>
    <w:p w:rsidR="00A262CA" w:rsidRPr="00F63D77" w:rsidRDefault="00B9304E" w:rsidP="00193FD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="00A262CA" w:rsidRPr="00F63D77">
        <w:rPr>
          <w:rStyle w:val="c0"/>
          <w:sz w:val="28"/>
          <w:szCs w:val="28"/>
        </w:rPr>
        <w:t>Для учителя же главное помнить, что игра – лишь элемент урока, и она должна служить достижению дидактических целей урока. Поэтому необходимо точно знать какой именно навык, умения тренируются в данной игре, что ребенок не умел делать до проведения игры и чему он научился в процессе игры.</w:t>
      </w:r>
    </w:p>
    <w:p w:rsidR="0014548B" w:rsidRPr="00D052B2" w:rsidRDefault="0014548B" w:rsidP="001454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247B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D052B2">
        <w:rPr>
          <w:rFonts w:ascii="Times New Roman" w:hAnsi="Times New Roman"/>
          <w:sz w:val="28"/>
          <w:szCs w:val="28"/>
        </w:rPr>
        <w:t>Конечно же, на пути к успешному усвоению английского языка невозможно обойтись без</w:t>
      </w:r>
      <w:r>
        <w:rPr>
          <w:rFonts w:ascii="Times New Roman" w:hAnsi="Times New Roman"/>
          <w:sz w:val="28"/>
          <w:szCs w:val="28"/>
        </w:rPr>
        <w:t xml:space="preserve"> форм </w:t>
      </w:r>
      <w:r w:rsidRPr="00D052B2">
        <w:rPr>
          <w:rFonts w:ascii="Times New Roman" w:hAnsi="Times New Roman"/>
          <w:sz w:val="28"/>
          <w:szCs w:val="28"/>
        </w:rPr>
        <w:t>внеклассной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2B2">
        <w:rPr>
          <w:rFonts w:ascii="Times New Roman" w:hAnsi="Times New Roman"/>
          <w:sz w:val="28"/>
          <w:szCs w:val="28"/>
        </w:rPr>
        <w:t xml:space="preserve">Стали уже традиционными </w:t>
      </w:r>
      <w:r>
        <w:rPr>
          <w:rFonts w:ascii="Times New Roman" w:hAnsi="Times New Roman"/>
          <w:sz w:val="28"/>
          <w:szCs w:val="28"/>
        </w:rPr>
        <w:t>в нашей школе</w:t>
      </w:r>
      <w:r w:rsidRPr="00D052B2">
        <w:rPr>
          <w:rFonts w:ascii="Times New Roman" w:hAnsi="Times New Roman"/>
          <w:sz w:val="28"/>
          <w:szCs w:val="28"/>
        </w:rPr>
        <w:t xml:space="preserve"> Неделя английского языка,</w:t>
      </w:r>
      <w:r>
        <w:rPr>
          <w:rFonts w:ascii="Times New Roman" w:hAnsi="Times New Roman"/>
          <w:sz w:val="28"/>
          <w:szCs w:val="28"/>
        </w:rPr>
        <w:t xml:space="preserve"> конкурс английских песен, П</w:t>
      </w:r>
      <w:r w:rsidRPr="00D052B2">
        <w:rPr>
          <w:rFonts w:ascii="Times New Roman" w:hAnsi="Times New Roman"/>
          <w:sz w:val="28"/>
          <w:szCs w:val="28"/>
        </w:rPr>
        <w:t xml:space="preserve">раздник английского алфавита, </w:t>
      </w:r>
      <w:r>
        <w:rPr>
          <w:rFonts w:ascii="Times New Roman" w:hAnsi="Times New Roman"/>
          <w:sz w:val="28"/>
          <w:szCs w:val="28"/>
        </w:rPr>
        <w:t xml:space="preserve">спектакли на английском языке, </w:t>
      </w:r>
      <w:r w:rsidRPr="00D052B2">
        <w:rPr>
          <w:rFonts w:ascii="Times New Roman" w:hAnsi="Times New Roman"/>
          <w:sz w:val="28"/>
          <w:szCs w:val="28"/>
        </w:rPr>
        <w:t>празднование</w:t>
      </w:r>
      <w:r>
        <w:rPr>
          <w:rFonts w:ascii="Times New Roman" w:hAnsi="Times New Roman"/>
          <w:sz w:val="28"/>
          <w:szCs w:val="28"/>
        </w:rPr>
        <w:t xml:space="preserve"> Дня Святого Валентина и других английских праздников, 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>-ринги</w:t>
      </w:r>
      <w:r w:rsidRPr="00D052B2">
        <w:rPr>
          <w:rFonts w:ascii="Times New Roman" w:hAnsi="Times New Roman"/>
          <w:sz w:val="28"/>
          <w:szCs w:val="28"/>
        </w:rPr>
        <w:t>, игры.</w:t>
      </w:r>
    </w:p>
    <w:p w:rsidR="0014548B" w:rsidRDefault="0014548B" w:rsidP="0014548B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247B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Таким образом игровые технологии обладают огромным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потенциалом при обучении</w:t>
      </w:r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 только </w:t>
      </w:r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на уроках английского языка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но</w:t>
      </w:r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во внеурочное время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A262CA"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способствуют разностороннему развитию личности, что соответствует Федеральному Государственному Образовательному Стандарту.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</w:p>
    <w:p w:rsidR="00193FD9" w:rsidRDefault="00344058" w:rsidP="00344058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    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Обобщение опыта на данном этапе можно 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>проследить в</w:t>
      </w:r>
      <w:r w:rsidRPr="00F63D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следующих </w:t>
      </w:r>
      <w:r w:rsidRPr="00344058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мероприятиях: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44058" w:rsidRPr="00344058" w:rsidRDefault="00344058" w:rsidP="00344058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344058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о</w:t>
      </w:r>
      <w:r w:rsidRPr="00344058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ткрытые уроки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>республиканский методический семинар по теме «Реализация требований к новому образовательному результату в условиях современной начальной школы»,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 xml:space="preserve">городской семинар учителей английского языка по теме «Формирование универсальных учебных действий на уроках иностранного языка как важнейший аспект повышения качества обучения (ЕГЭ и ГИА), 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3D77">
        <w:rPr>
          <w:sz w:val="28"/>
          <w:szCs w:val="28"/>
        </w:rPr>
        <w:t>методический десант «Современный урок в контексте ФГОС», организованного для учителей МБОУ «Школа №86» Советского района г. Казани,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 xml:space="preserve">муниципальный методический </w:t>
      </w:r>
      <w:proofErr w:type="spellStart"/>
      <w:r w:rsidRPr="00F63D77">
        <w:rPr>
          <w:sz w:val="28"/>
          <w:szCs w:val="28"/>
        </w:rPr>
        <w:t>коучинг</w:t>
      </w:r>
      <w:proofErr w:type="spellEnd"/>
      <w:r w:rsidRPr="00F63D77">
        <w:rPr>
          <w:sz w:val="28"/>
          <w:szCs w:val="28"/>
        </w:rPr>
        <w:t xml:space="preserve"> по программе «Преобразование обучения для 21-го века» в рамках реализации проекта «Совершенствование качества преподавания в РТ»,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>открытые уроки в рамках «Дня открытых дверей», организованного для учителей МБОУ «Школа №86» и родительской общественности микрорайона «Танкодром»;</w:t>
      </w:r>
    </w:p>
    <w:p w:rsidR="00344058" w:rsidRDefault="00344058" w:rsidP="0034405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="00193FD9">
        <w:rPr>
          <w:rFonts w:ascii="Times New Roman" w:hAnsi="Times New Roman" w:cs="Times New Roman"/>
          <w:iCs/>
          <w:sz w:val="28"/>
          <w:szCs w:val="28"/>
          <w:u w:val="single"/>
        </w:rPr>
        <w:t>ыступления</w:t>
      </w:r>
      <w:bookmarkStart w:id="0" w:name="_GoBack"/>
      <w:bookmarkEnd w:id="0"/>
      <w:r w:rsidRPr="00F63D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перед коллегами и публикации</w:t>
      </w:r>
    </w:p>
    <w:p w:rsidR="00344058" w:rsidRPr="00344058" w:rsidRDefault="00344058" w:rsidP="0034405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405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344058">
        <w:rPr>
          <w:rFonts w:ascii="Times New Roman" w:hAnsi="Times New Roman" w:cs="Times New Roman"/>
          <w:sz w:val="28"/>
          <w:szCs w:val="28"/>
        </w:rPr>
        <w:t>в</w:t>
      </w:r>
      <w:r w:rsidRPr="00F63D77">
        <w:rPr>
          <w:rFonts w:ascii="Times New Roman" w:hAnsi="Times New Roman" w:cs="Times New Roman"/>
          <w:sz w:val="28"/>
          <w:szCs w:val="28"/>
        </w:rPr>
        <w:t xml:space="preserve">ыступление на районной августовской конференции работников образования Советского района </w:t>
      </w:r>
      <w:proofErr w:type="spellStart"/>
      <w:r w:rsidRPr="00F63D77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F63D77">
        <w:rPr>
          <w:rFonts w:ascii="Times New Roman" w:hAnsi="Times New Roman" w:cs="Times New Roman"/>
          <w:sz w:val="28"/>
          <w:szCs w:val="28"/>
        </w:rPr>
        <w:t xml:space="preserve"> по теме «Профессиональная компетентность педагога как важнейшее условие достижения высокого качества образования», секция учителей иностранных языков,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 xml:space="preserve">выступление в рамках отчета проблемной группы учителей МБОУ «Школа №86» по теме «Разработка положения о рабочих программах», 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63D77">
        <w:rPr>
          <w:sz w:val="28"/>
          <w:szCs w:val="28"/>
        </w:rPr>
        <w:t>выступление на республиканской научно-методической конференции «Взаимодействие школы и вуза в реализации приоритетных направлений развития школьного образования: опыт, проблемы и перспективы»,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 xml:space="preserve">выступление на районной августовской конференции работников образования Советского района </w:t>
      </w:r>
      <w:proofErr w:type="spellStart"/>
      <w:r w:rsidRPr="00F63D77">
        <w:rPr>
          <w:sz w:val="28"/>
          <w:szCs w:val="28"/>
        </w:rPr>
        <w:t>г.Казани</w:t>
      </w:r>
      <w:proofErr w:type="spellEnd"/>
      <w:r w:rsidRPr="00F63D77">
        <w:rPr>
          <w:sz w:val="28"/>
          <w:szCs w:val="28"/>
        </w:rPr>
        <w:t xml:space="preserve"> по теме</w:t>
      </w:r>
      <w:r w:rsidRPr="00F63D77">
        <w:rPr>
          <w:color w:val="FF0000"/>
          <w:sz w:val="28"/>
          <w:szCs w:val="28"/>
        </w:rPr>
        <w:t xml:space="preserve"> </w:t>
      </w:r>
      <w:r w:rsidRPr="00F63D77">
        <w:rPr>
          <w:sz w:val="28"/>
          <w:szCs w:val="28"/>
        </w:rPr>
        <w:t>«Формирование предметной компетентности учителей гуманитарного цикла как основа качества образования», секция учителей иностранных языков,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>выступление на</w:t>
      </w:r>
      <w:r w:rsidRPr="00F63D77">
        <w:rPr>
          <w:color w:val="FF0000"/>
          <w:sz w:val="28"/>
          <w:szCs w:val="28"/>
        </w:rPr>
        <w:t xml:space="preserve"> </w:t>
      </w:r>
      <w:r w:rsidRPr="00F63D77">
        <w:rPr>
          <w:sz w:val="28"/>
          <w:szCs w:val="28"/>
        </w:rPr>
        <w:t xml:space="preserve">методическом фестивале по теме «Компетентность учителя как условие обеспечения эффективности формирования </w:t>
      </w:r>
      <w:proofErr w:type="gramStart"/>
      <w:r w:rsidRPr="00F63D77">
        <w:rPr>
          <w:sz w:val="28"/>
          <w:szCs w:val="28"/>
        </w:rPr>
        <w:t>базовых компетентностей</w:t>
      </w:r>
      <w:proofErr w:type="gramEnd"/>
      <w:r w:rsidRPr="00F63D77">
        <w:rPr>
          <w:sz w:val="28"/>
          <w:szCs w:val="28"/>
        </w:rPr>
        <w:t xml:space="preserve"> обучающихся», организованном МБОУ «Школа №86» Советского района г. Казани.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публикация </w:t>
      </w:r>
      <w:r w:rsidRPr="00F63D77">
        <w:rPr>
          <w:sz w:val="28"/>
          <w:szCs w:val="28"/>
        </w:rPr>
        <w:t>на странице интернет-проекта «Копилка уроков - сайт для учителей»,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>в сборниках материалов республиканской научно-методической конференции «Взаимодействие школы и вуза в реализации приоритетных направлений развития школьного образования: опыт, проблемы и перспективы»,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 xml:space="preserve">в сборнике материалов </w:t>
      </w:r>
      <w:r w:rsidRPr="00F63D77">
        <w:rPr>
          <w:sz w:val="28"/>
          <w:szCs w:val="28"/>
          <w:lang w:val="en-US"/>
        </w:rPr>
        <w:t>II</w:t>
      </w:r>
      <w:r w:rsidRPr="00F63D77">
        <w:rPr>
          <w:sz w:val="28"/>
          <w:szCs w:val="28"/>
        </w:rPr>
        <w:t xml:space="preserve"> Международной НПК «Научные исследования: от теории к практике»,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 xml:space="preserve">на сайте </w:t>
      </w:r>
      <w:proofErr w:type="spellStart"/>
      <w:r w:rsidRPr="00F63D77">
        <w:rPr>
          <w:sz w:val="28"/>
          <w:szCs w:val="28"/>
          <w:lang w:val="en-US"/>
        </w:rPr>
        <w:t>InfoUrok</w:t>
      </w:r>
      <w:proofErr w:type="spellEnd"/>
      <w:r w:rsidRPr="00F63D77">
        <w:rPr>
          <w:sz w:val="28"/>
          <w:szCs w:val="28"/>
        </w:rPr>
        <w:t>.</w:t>
      </w:r>
      <w:r w:rsidRPr="00F63D77">
        <w:rPr>
          <w:sz w:val="28"/>
          <w:szCs w:val="28"/>
          <w:lang w:val="en-US"/>
        </w:rPr>
        <w:t>RU</w:t>
      </w:r>
      <w:r w:rsidRPr="00F63D77">
        <w:rPr>
          <w:sz w:val="28"/>
          <w:szCs w:val="28"/>
        </w:rPr>
        <w:t xml:space="preserve">, </w:t>
      </w:r>
    </w:p>
    <w:p w:rsidR="00344058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 xml:space="preserve">на сайте </w:t>
      </w:r>
      <w:proofErr w:type="spellStart"/>
      <w:r w:rsidRPr="00F63D77">
        <w:rPr>
          <w:sz w:val="28"/>
          <w:szCs w:val="28"/>
        </w:rPr>
        <w:t>Мультиурок</w:t>
      </w:r>
      <w:proofErr w:type="spellEnd"/>
      <w:r w:rsidRPr="00F63D77">
        <w:rPr>
          <w:sz w:val="28"/>
          <w:szCs w:val="28"/>
        </w:rPr>
        <w:t xml:space="preserve">, </w:t>
      </w:r>
    </w:p>
    <w:p w:rsidR="00344058" w:rsidRPr="00344058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344058">
        <w:rPr>
          <w:sz w:val="28"/>
          <w:szCs w:val="28"/>
        </w:rPr>
        <w:t xml:space="preserve">- в социальной сети работников образования </w:t>
      </w:r>
      <w:proofErr w:type="spellStart"/>
      <w:r w:rsidRPr="00344058">
        <w:rPr>
          <w:sz w:val="28"/>
          <w:szCs w:val="28"/>
          <w:lang w:val="en-US"/>
        </w:rPr>
        <w:t>nsportal</w:t>
      </w:r>
      <w:proofErr w:type="spellEnd"/>
      <w:r w:rsidRPr="00344058">
        <w:rPr>
          <w:sz w:val="28"/>
          <w:szCs w:val="28"/>
        </w:rPr>
        <w:t>.</w:t>
      </w:r>
      <w:proofErr w:type="spellStart"/>
      <w:r w:rsidRPr="00344058">
        <w:rPr>
          <w:sz w:val="28"/>
          <w:szCs w:val="28"/>
          <w:lang w:val="en-US"/>
        </w:rPr>
        <w:t>ru</w:t>
      </w:r>
      <w:proofErr w:type="spellEnd"/>
      <w:r w:rsidRPr="00344058">
        <w:rPr>
          <w:sz w:val="28"/>
          <w:szCs w:val="28"/>
        </w:rPr>
        <w:t xml:space="preserve"> методической разработки</w:t>
      </w:r>
      <w:r>
        <w:rPr>
          <w:sz w:val="28"/>
          <w:szCs w:val="28"/>
        </w:rPr>
        <w:t>,</w:t>
      </w:r>
    </w:p>
    <w:p w:rsidR="00344058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>участие в международном образовательном проекте «Глобальная шк</w:t>
      </w:r>
      <w:r>
        <w:rPr>
          <w:sz w:val="28"/>
          <w:szCs w:val="28"/>
        </w:rPr>
        <w:t>ольная лаборатория» (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>).</w:t>
      </w:r>
    </w:p>
    <w:p w:rsidR="00344058" w:rsidRPr="00F63D77" w:rsidRDefault="00344058" w:rsidP="00344058">
      <w:pPr>
        <w:pStyle w:val="a3"/>
        <w:spacing w:after="0" w:afterAutospacing="0" w:line="360" w:lineRule="auto"/>
        <w:jc w:val="both"/>
        <w:rPr>
          <w:sz w:val="28"/>
          <w:szCs w:val="28"/>
        </w:rPr>
      </w:pPr>
    </w:p>
    <w:p w:rsidR="00344058" w:rsidRPr="00F63D77" w:rsidRDefault="00344058" w:rsidP="00344058">
      <w:pPr>
        <w:pStyle w:val="a3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участие</w:t>
      </w:r>
      <w:r w:rsidRPr="00F63D77">
        <w:rPr>
          <w:sz w:val="28"/>
          <w:szCs w:val="28"/>
          <w:u w:val="single"/>
        </w:rPr>
        <w:t xml:space="preserve"> в профессиональных конкурсах: </w:t>
      </w:r>
    </w:p>
    <w:p w:rsidR="00344058" w:rsidRPr="00F63D77" w:rsidRDefault="00344058" w:rsidP="0034405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</w:rPr>
        <w:t>Межрегиональный конкурс «Калейдоскоп педагогических идей», номинация «Творческие идеи педагогов общеобразовательных учреждений»,</w:t>
      </w:r>
    </w:p>
    <w:p w:rsidR="00344058" w:rsidRPr="00F63D77" w:rsidRDefault="00344058" w:rsidP="0034405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  <w:lang w:val="en-US"/>
        </w:rPr>
        <w:t>III</w:t>
      </w:r>
      <w:r w:rsidRPr="00F63D77">
        <w:rPr>
          <w:sz w:val="28"/>
          <w:szCs w:val="28"/>
        </w:rPr>
        <w:t xml:space="preserve"> </w:t>
      </w:r>
      <w:proofErr w:type="gramStart"/>
      <w:r w:rsidRPr="00F63D77">
        <w:rPr>
          <w:sz w:val="28"/>
          <w:szCs w:val="28"/>
        </w:rPr>
        <w:t>Межрегионального  конкурса</w:t>
      </w:r>
      <w:proofErr w:type="gramEnd"/>
      <w:r w:rsidRPr="00F63D77">
        <w:rPr>
          <w:sz w:val="28"/>
          <w:szCs w:val="28"/>
        </w:rPr>
        <w:t xml:space="preserve"> методических разработок «Современный урок – от теории  к практике»</w:t>
      </w:r>
      <w:r>
        <w:rPr>
          <w:sz w:val="28"/>
          <w:szCs w:val="28"/>
        </w:rPr>
        <w:t xml:space="preserve"> (победитель)</w:t>
      </w:r>
      <w:r w:rsidRPr="00F63D77">
        <w:rPr>
          <w:sz w:val="28"/>
          <w:szCs w:val="28"/>
        </w:rPr>
        <w:t>,</w:t>
      </w:r>
    </w:p>
    <w:p w:rsidR="00344058" w:rsidRPr="00F63D77" w:rsidRDefault="00344058" w:rsidP="0034405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D77">
        <w:rPr>
          <w:sz w:val="28"/>
          <w:szCs w:val="28"/>
          <w:lang w:val="en-US"/>
        </w:rPr>
        <w:t>III</w:t>
      </w:r>
      <w:r w:rsidRPr="00F63D77">
        <w:rPr>
          <w:sz w:val="28"/>
          <w:szCs w:val="28"/>
        </w:rPr>
        <w:t xml:space="preserve"> Межрегиональный конкурс методических материалов «Педагогические инновации </w:t>
      </w:r>
      <w:r w:rsidRPr="00F63D77">
        <w:rPr>
          <w:sz w:val="28"/>
          <w:szCs w:val="28"/>
          <w:lang w:val="en-US"/>
        </w:rPr>
        <w:t>XXI</w:t>
      </w:r>
      <w:r w:rsidRPr="00F63D77">
        <w:rPr>
          <w:sz w:val="28"/>
          <w:szCs w:val="28"/>
        </w:rPr>
        <w:t xml:space="preserve"> века» в номинации «Урок». </w:t>
      </w:r>
    </w:p>
    <w:p w:rsidR="002C2190" w:rsidRDefault="0014548B" w:rsidP="00247BC3">
      <w:pPr>
        <w:pStyle w:val="a3"/>
        <w:spacing w:line="360" w:lineRule="auto"/>
        <w:jc w:val="both"/>
        <w:rPr>
          <w:sz w:val="28"/>
          <w:szCs w:val="28"/>
        </w:rPr>
      </w:pPr>
      <w:r w:rsidRPr="002C2190">
        <w:rPr>
          <w:b/>
          <w:sz w:val="28"/>
          <w:szCs w:val="28"/>
        </w:rPr>
        <w:t>Результатом моей</w:t>
      </w:r>
      <w:r w:rsidR="002C2190" w:rsidRPr="002C2190">
        <w:rPr>
          <w:b/>
          <w:sz w:val="28"/>
          <w:szCs w:val="28"/>
        </w:rPr>
        <w:t xml:space="preserve"> педагогической</w:t>
      </w:r>
      <w:r w:rsidRPr="002C2190">
        <w:rPr>
          <w:b/>
          <w:sz w:val="28"/>
          <w:szCs w:val="28"/>
        </w:rPr>
        <w:t xml:space="preserve"> работы</w:t>
      </w:r>
      <w:r w:rsidR="002C2190">
        <w:rPr>
          <w:sz w:val="28"/>
          <w:szCs w:val="28"/>
        </w:rPr>
        <w:t xml:space="preserve"> можно считать:</w:t>
      </w:r>
      <w:r w:rsidRPr="006909F6">
        <w:rPr>
          <w:sz w:val="28"/>
          <w:szCs w:val="28"/>
        </w:rPr>
        <w:t xml:space="preserve"> </w:t>
      </w:r>
    </w:p>
    <w:p w:rsidR="002C2190" w:rsidRDefault="002C2190" w:rsidP="002C219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овышение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моих учащихся</w:t>
      </w:r>
      <w:r>
        <w:rPr>
          <w:sz w:val="28"/>
          <w:szCs w:val="28"/>
        </w:rPr>
        <w:t>:</w:t>
      </w:r>
    </w:p>
    <w:p w:rsidR="00791B79" w:rsidRDefault="00791B79" w:rsidP="00791B79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B07255F" wp14:editId="1C3188DA">
            <wp:extent cx="4010025" cy="1327785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1B79" w:rsidRDefault="00791B79" w:rsidP="002C219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EB2C95" wp14:editId="441A2FE3">
            <wp:simplePos x="0" y="0"/>
            <wp:positionH relativeFrom="column">
              <wp:posOffset>1434465</wp:posOffset>
            </wp:positionH>
            <wp:positionV relativeFrom="paragraph">
              <wp:posOffset>692785</wp:posOffset>
            </wp:positionV>
            <wp:extent cx="2597785" cy="1149985"/>
            <wp:effectExtent l="0" t="0" r="0" b="0"/>
            <wp:wrapNone/>
            <wp:docPr id="9" name="Objec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Pr="002C1AA9">
        <w:rPr>
          <w:sz w:val="28"/>
          <w:szCs w:val="28"/>
        </w:rPr>
        <w:t>инициативность со стороны учащихся, проявляющаяся в позитивной динамике их занятости предметом во внеурочное время</w:t>
      </w:r>
      <w:r>
        <w:rPr>
          <w:sz w:val="28"/>
          <w:szCs w:val="28"/>
        </w:rPr>
        <w:t>:</w:t>
      </w:r>
    </w:p>
    <w:p w:rsidR="00791B79" w:rsidRDefault="00791B79" w:rsidP="00791B79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791B79" w:rsidRDefault="00791B79" w:rsidP="00791B79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791B79" w:rsidRDefault="00791B79" w:rsidP="00791B79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14548B" w:rsidRPr="00344058" w:rsidRDefault="002C2190" w:rsidP="0014548B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909F6">
        <w:rPr>
          <w:sz w:val="28"/>
          <w:szCs w:val="28"/>
        </w:rPr>
        <w:t xml:space="preserve"> </w:t>
      </w:r>
      <w:r w:rsidR="0014548B" w:rsidRPr="006909F6">
        <w:rPr>
          <w:sz w:val="28"/>
          <w:szCs w:val="28"/>
        </w:rPr>
        <w:t>мои ученики являются активными участника</w:t>
      </w:r>
      <w:r w:rsidR="00247BC3">
        <w:rPr>
          <w:sz w:val="28"/>
          <w:szCs w:val="28"/>
        </w:rPr>
        <w:t>ми, призерами и победителями конкурсов и олимпиад различного уровня: международный конкурс</w:t>
      </w:r>
      <w:r w:rsidR="00247BC3" w:rsidRPr="00F63D77">
        <w:rPr>
          <w:sz w:val="28"/>
          <w:szCs w:val="28"/>
        </w:rPr>
        <w:t xml:space="preserve"> на знание английского языка «Британский </w:t>
      </w:r>
      <w:r w:rsidR="00247BC3" w:rsidRPr="00F63D77">
        <w:rPr>
          <w:sz w:val="28"/>
          <w:szCs w:val="28"/>
        </w:rPr>
        <w:lastRenderedPageBreak/>
        <w:t>Бульдог»,</w:t>
      </w:r>
      <w:r w:rsidR="00247BC3">
        <w:rPr>
          <w:sz w:val="28"/>
          <w:szCs w:val="28"/>
        </w:rPr>
        <w:t xml:space="preserve"> международный конкурс</w:t>
      </w:r>
      <w:r w:rsidR="00247BC3" w:rsidRPr="00F63D77">
        <w:rPr>
          <w:sz w:val="28"/>
          <w:szCs w:val="28"/>
        </w:rPr>
        <w:t xml:space="preserve"> “</w:t>
      </w:r>
      <w:r w:rsidR="00247BC3" w:rsidRPr="00F63D77">
        <w:rPr>
          <w:sz w:val="28"/>
          <w:szCs w:val="28"/>
          <w:lang w:val="en-US"/>
        </w:rPr>
        <w:t>Flex</w:t>
      </w:r>
      <w:r w:rsidR="00247BC3">
        <w:rPr>
          <w:sz w:val="28"/>
          <w:szCs w:val="28"/>
        </w:rPr>
        <w:t xml:space="preserve">”, </w:t>
      </w:r>
      <w:r w:rsidR="00247BC3" w:rsidRPr="00F63D77">
        <w:rPr>
          <w:sz w:val="28"/>
          <w:szCs w:val="28"/>
        </w:rPr>
        <w:t>к</w:t>
      </w:r>
      <w:r w:rsidR="00247BC3">
        <w:rPr>
          <w:sz w:val="28"/>
          <w:szCs w:val="28"/>
        </w:rPr>
        <w:t>онкурс</w:t>
      </w:r>
      <w:r w:rsidR="00247BC3" w:rsidRPr="00F63D77">
        <w:rPr>
          <w:sz w:val="28"/>
          <w:szCs w:val="28"/>
        </w:rPr>
        <w:t xml:space="preserve"> «Школьные дни» по английскому языку, организованного</w:t>
      </w:r>
      <w:r w:rsidR="00247BC3" w:rsidRPr="00F63D77">
        <w:rPr>
          <w:color w:val="FF0000"/>
          <w:sz w:val="28"/>
          <w:szCs w:val="28"/>
        </w:rPr>
        <w:t xml:space="preserve"> </w:t>
      </w:r>
      <w:r w:rsidR="00247BC3" w:rsidRPr="00F63D77">
        <w:rPr>
          <w:sz w:val="28"/>
          <w:szCs w:val="28"/>
        </w:rPr>
        <w:t>Институтом Развития Школьного Образования</w:t>
      </w:r>
      <w:r w:rsidR="00247BC3">
        <w:rPr>
          <w:sz w:val="28"/>
          <w:szCs w:val="28"/>
        </w:rPr>
        <w:t xml:space="preserve"> (призер)</w:t>
      </w:r>
      <w:r w:rsidR="00247BC3" w:rsidRPr="00F63D77">
        <w:rPr>
          <w:sz w:val="28"/>
          <w:szCs w:val="28"/>
        </w:rPr>
        <w:t xml:space="preserve">, </w:t>
      </w:r>
      <w:r w:rsidR="00247BC3">
        <w:rPr>
          <w:sz w:val="28"/>
          <w:szCs w:val="28"/>
        </w:rPr>
        <w:t>Международная дистанционная олимпиада</w:t>
      </w:r>
      <w:r w:rsidR="00247BC3" w:rsidRPr="00F63D77">
        <w:rPr>
          <w:sz w:val="28"/>
          <w:szCs w:val="28"/>
        </w:rPr>
        <w:t xml:space="preserve"> по английскому языку проекта «</w:t>
      </w:r>
      <w:proofErr w:type="spellStart"/>
      <w:r w:rsidR="00247BC3" w:rsidRPr="00F63D77">
        <w:rPr>
          <w:sz w:val="28"/>
          <w:szCs w:val="28"/>
        </w:rPr>
        <w:t>Инфоурок</w:t>
      </w:r>
      <w:proofErr w:type="spellEnd"/>
      <w:r w:rsidR="00247BC3" w:rsidRPr="00F63D77">
        <w:rPr>
          <w:sz w:val="28"/>
          <w:szCs w:val="28"/>
        </w:rPr>
        <w:t>»</w:t>
      </w:r>
      <w:r w:rsidR="00247BC3">
        <w:rPr>
          <w:sz w:val="28"/>
          <w:szCs w:val="28"/>
        </w:rPr>
        <w:t xml:space="preserve"> (победитель)</w:t>
      </w:r>
      <w:r w:rsidR="00247BC3" w:rsidRPr="00F63D77">
        <w:rPr>
          <w:sz w:val="28"/>
          <w:szCs w:val="28"/>
        </w:rPr>
        <w:t xml:space="preserve">, </w:t>
      </w:r>
      <w:r>
        <w:rPr>
          <w:sz w:val="28"/>
          <w:szCs w:val="28"/>
        </w:rPr>
        <w:t>конкурс</w:t>
      </w:r>
      <w:r w:rsidR="00247BC3" w:rsidRPr="00F63D77">
        <w:rPr>
          <w:sz w:val="28"/>
          <w:szCs w:val="28"/>
        </w:rPr>
        <w:t xml:space="preserve"> «Умница» по английскому языку, организованного Институтом Развития Школьного Образования</w:t>
      </w:r>
      <w:r>
        <w:rPr>
          <w:sz w:val="28"/>
          <w:szCs w:val="28"/>
        </w:rPr>
        <w:t xml:space="preserve"> (призер)</w:t>
      </w:r>
      <w:r w:rsidR="00247BC3" w:rsidRPr="00F63D77">
        <w:rPr>
          <w:sz w:val="28"/>
          <w:szCs w:val="28"/>
        </w:rPr>
        <w:t xml:space="preserve">, </w:t>
      </w:r>
      <w:r>
        <w:rPr>
          <w:sz w:val="28"/>
          <w:szCs w:val="28"/>
        </w:rPr>
        <w:t>Всероссийский конкурс</w:t>
      </w:r>
      <w:r w:rsidR="00247BC3" w:rsidRPr="00F63D77">
        <w:rPr>
          <w:sz w:val="28"/>
          <w:szCs w:val="28"/>
        </w:rPr>
        <w:t xml:space="preserve"> детских проектов «Юный </w:t>
      </w:r>
      <w:proofErr w:type="spellStart"/>
      <w:r w:rsidR="00247BC3" w:rsidRPr="00F63D77">
        <w:rPr>
          <w:sz w:val="28"/>
          <w:szCs w:val="28"/>
        </w:rPr>
        <w:t>Паганель</w:t>
      </w:r>
      <w:proofErr w:type="spellEnd"/>
      <w:r w:rsidR="00247BC3" w:rsidRPr="00F63D77">
        <w:rPr>
          <w:sz w:val="28"/>
          <w:szCs w:val="28"/>
        </w:rPr>
        <w:t>»</w:t>
      </w:r>
      <w:r>
        <w:rPr>
          <w:sz w:val="28"/>
          <w:szCs w:val="28"/>
        </w:rPr>
        <w:t xml:space="preserve"> (призер)</w:t>
      </w:r>
      <w:r w:rsidR="00247BC3" w:rsidRPr="00F63D77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муниципальный тур</w:t>
      </w:r>
      <w:r w:rsidR="00247BC3" w:rsidRPr="00F63D77">
        <w:rPr>
          <w:sz w:val="28"/>
          <w:szCs w:val="28"/>
        </w:rPr>
        <w:t xml:space="preserve"> Всероссийской олимпиады по английскому языку</w:t>
      </w:r>
      <w:r>
        <w:rPr>
          <w:sz w:val="28"/>
          <w:szCs w:val="28"/>
        </w:rPr>
        <w:t xml:space="preserve">, </w:t>
      </w:r>
      <w:r w:rsidR="00247BC3" w:rsidRPr="00F63D77">
        <w:rPr>
          <w:sz w:val="28"/>
          <w:szCs w:val="28"/>
          <w:lang w:val="en-US"/>
        </w:rPr>
        <w:t>II</w:t>
      </w:r>
      <w:r w:rsidR="00247BC3" w:rsidRPr="00F63D7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городская научно-практическая конференция</w:t>
      </w:r>
      <w:r w:rsidR="00247BC3" w:rsidRPr="00F63D77">
        <w:rPr>
          <w:sz w:val="28"/>
          <w:szCs w:val="28"/>
        </w:rPr>
        <w:t xml:space="preserve"> школьников  «Дни науки»</w:t>
      </w:r>
      <w:r>
        <w:rPr>
          <w:sz w:val="28"/>
          <w:szCs w:val="28"/>
        </w:rPr>
        <w:t>(победитель)</w:t>
      </w:r>
      <w:r w:rsidR="00247BC3" w:rsidRPr="00F63D77">
        <w:rPr>
          <w:sz w:val="28"/>
          <w:szCs w:val="28"/>
        </w:rPr>
        <w:t xml:space="preserve">. </w:t>
      </w:r>
    </w:p>
    <w:p w:rsidR="002D26B4" w:rsidRPr="00F63D77" w:rsidRDefault="002D26B4" w:rsidP="00F63D77">
      <w:pPr>
        <w:spacing w:after="0" w:line="360" w:lineRule="auto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D77">
        <w:rPr>
          <w:rFonts w:ascii="Times New Roman" w:hAnsi="Times New Roman" w:cs="Times New Roman"/>
          <w:sz w:val="28"/>
          <w:szCs w:val="28"/>
        </w:rPr>
        <w:t>Работа над темой продолжается</w:t>
      </w:r>
      <w:r w:rsidR="001A5D7F">
        <w:rPr>
          <w:rFonts w:ascii="Times New Roman" w:hAnsi="Times New Roman" w:cs="Times New Roman"/>
          <w:sz w:val="28"/>
          <w:szCs w:val="28"/>
        </w:rPr>
        <w:t>…</w:t>
      </w:r>
      <w:r w:rsidRPr="00F63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6B4" w:rsidRPr="00F63D77" w:rsidRDefault="004954E2" w:rsidP="00F63D77">
      <w:pPr>
        <w:spacing w:after="0" w:line="36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CC5">
        <w:rPr>
          <w:rFonts w:ascii="Times New Roman" w:hAnsi="Times New Roman" w:cs="Times New Roman"/>
          <w:sz w:val="28"/>
          <w:szCs w:val="28"/>
        </w:rPr>
        <w:t>Всё в руках</w:t>
      </w:r>
      <w:r>
        <w:rPr>
          <w:rFonts w:ascii="Times New Roman" w:hAnsi="Times New Roman" w:cs="Times New Roman"/>
          <w:sz w:val="28"/>
          <w:szCs w:val="28"/>
        </w:rPr>
        <w:t xml:space="preserve"> учителя! Только н</w:t>
      </w:r>
      <w:r w:rsidR="002D26B4" w:rsidRPr="00F63D77">
        <w:rPr>
          <w:rFonts w:ascii="Times New Roman" w:hAnsi="Times New Roman" w:cs="Times New Roman"/>
          <w:sz w:val="28"/>
          <w:szCs w:val="28"/>
        </w:rPr>
        <w:t>адо приложить все свои силы, проявить талант, творчество и превратить каждый урок в сказку.</w:t>
      </w:r>
    </w:p>
    <w:p w:rsidR="00A262CA" w:rsidRPr="00F63D77" w:rsidRDefault="00A262CA" w:rsidP="00F63D7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sectPr w:rsidR="00A262CA" w:rsidRPr="00F63D77" w:rsidSect="009B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6F6E"/>
    <w:multiLevelType w:val="hybridMultilevel"/>
    <w:tmpl w:val="16D2EE6C"/>
    <w:lvl w:ilvl="0" w:tplc="27846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CB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0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AD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66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CE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86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B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25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C44B82"/>
    <w:multiLevelType w:val="hybridMultilevel"/>
    <w:tmpl w:val="FFF4B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C1356"/>
    <w:multiLevelType w:val="hybridMultilevel"/>
    <w:tmpl w:val="CDEC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106E0"/>
    <w:multiLevelType w:val="hybridMultilevel"/>
    <w:tmpl w:val="BD8ADB4A"/>
    <w:lvl w:ilvl="0" w:tplc="22F47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B46B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14C8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B4FF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C1A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043D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861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4A9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A6E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892608"/>
    <w:multiLevelType w:val="hybridMultilevel"/>
    <w:tmpl w:val="61BCE838"/>
    <w:lvl w:ilvl="0" w:tplc="2CFE8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4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0B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21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4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2C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8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0F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A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1D5CAE"/>
    <w:multiLevelType w:val="hybridMultilevel"/>
    <w:tmpl w:val="702EEE84"/>
    <w:lvl w:ilvl="0" w:tplc="EF842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83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40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8C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4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0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6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24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AF24F8"/>
    <w:multiLevelType w:val="hybridMultilevel"/>
    <w:tmpl w:val="FAB82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F799F"/>
    <w:multiLevelType w:val="hybridMultilevel"/>
    <w:tmpl w:val="FEAA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A16"/>
    <w:rsid w:val="00012054"/>
    <w:rsid w:val="00040366"/>
    <w:rsid w:val="00047A16"/>
    <w:rsid w:val="00061622"/>
    <w:rsid w:val="001004B6"/>
    <w:rsid w:val="0014548B"/>
    <w:rsid w:val="00160AA9"/>
    <w:rsid w:val="0016243B"/>
    <w:rsid w:val="001848F4"/>
    <w:rsid w:val="00185199"/>
    <w:rsid w:val="00193FD9"/>
    <w:rsid w:val="001A5D7F"/>
    <w:rsid w:val="00211EA1"/>
    <w:rsid w:val="00247BC3"/>
    <w:rsid w:val="00274892"/>
    <w:rsid w:val="002B1C55"/>
    <w:rsid w:val="002C2190"/>
    <w:rsid w:val="002C62B5"/>
    <w:rsid w:val="002D26B4"/>
    <w:rsid w:val="00344058"/>
    <w:rsid w:val="00434AD4"/>
    <w:rsid w:val="00476C3B"/>
    <w:rsid w:val="004954E2"/>
    <w:rsid w:val="004B484C"/>
    <w:rsid w:val="004D5D55"/>
    <w:rsid w:val="00512A68"/>
    <w:rsid w:val="0054000F"/>
    <w:rsid w:val="00550D8E"/>
    <w:rsid w:val="005A31F2"/>
    <w:rsid w:val="005D1ACF"/>
    <w:rsid w:val="005F046C"/>
    <w:rsid w:val="006011C8"/>
    <w:rsid w:val="00605E48"/>
    <w:rsid w:val="0062360F"/>
    <w:rsid w:val="006256F4"/>
    <w:rsid w:val="00661643"/>
    <w:rsid w:val="006B1967"/>
    <w:rsid w:val="006D1FF4"/>
    <w:rsid w:val="006D3CCC"/>
    <w:rsid w:val="006F5101"/>
    <w:rsid w:val="007379EF"/>
    <w:rsid w:val="0076745E"/>
    <w:rsid w:val="00791B79"/>
    <w:rsid w:val="007E2C19"/>
    <w:rsid w:val="00865099"/>
    <w:rsid w:val="008B6886"/>
    <w:rsid w:val="008D190F"/>
    <w:rsid w:val="008D7E01"/>
    <w:rsid w:val="008F61BE"/>
    <w:rsid w:val="00957710"/>
    <w:rsid w:val="009B6D4E"/>
    <w:rsid w:val="009E0470"/>
    <w:rsid w:val="009E203C"/>
    <w:rsid w:val="009E3A6C"/>
    <w:rsid w:val="009E626E"/>
    <w:rsid w:val="009F6796"/>
    <w:rsid w:val="00A262CA"/>
    <w:rsid w:val="00A91D94"/>
    <w:rsid w:val="00A94C40"/>
    <w:rsid w:val="00AF0F3A"/>
    <w:rsid w:val="00B368E7"/>
    <w:rsid w:val="00B47BE2"/>
    <w:rsid w:val="00B9304E"/>
    <w:rsid w:val="00BA3EF3"/>
    <w:rsid w:val="00BD6FC5"/>
    <w:rsid w:val="00C0111B"/>
    <w:rsid w:val="00C2702A"/>
    <w:rsid w:val="00C818B3"/>
    <w:rsid w:val="00CC2927"/>
    <w:rsid w:val="00D030AF"/>
    <w:rsid w:val="00DC2F28"/>
    <w:rsid w:val="00DD1197"/>
    <w:rsid w:val="00DE6964"/>
    <w:rsid w:val="00E00FE1"/>
    <w:rsid w:val="00E24231"/>
    <w:rsid w:val="00E34255"/>
    <w:rsid w:val="00E45A23"/>
    <w:rsid w:val="00E86CC5"/>
    <w:rsid w:val="00F470C9"/>
    <w:rsid w:val="00F63D77"/>
    <w:rsid w:val="00F9584A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F2BB1-B505-41E1-B791-5D0181E0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1FF4"/>
  </w:style>
  <w:style w:type="paragraph" w:styleId="a3">
    <w:name w:val="Normal (Web)"/>
    <w:basedOn w:val="a"/>
    <w:uiPriority w:val="99"/>
    <w:unhideWhenUsed/>
    <w:rsid w:val="004D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5D55"/>
    <w:rPr>
      <w:i/>
      <w:iCs/>
    </w:rPr>
  </w:style>
  <w:style w:type="table" w:styleId="a5">
    <w:name w:val="Table Grid"/>
    <w:basedOn w:val="a1"/>
    <w:uiPriority w:val="59"/>
    <w:rsid w:val="00DD1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1622"/>
    <w:rPr>
      <w:b/>
      <w:bCs/>
    </w:rPr>
  </w:style>
  <w:style w:type="character" w:customStyle="1" w:styleId="grame">
    <w:name w:val="grame"/>
    <w:basedOn w:val="a0"/>
    <w:rsid w:val="00061622"/>
  </w:style>
  <w:style w:type="character" w:styleId="a8">
    <w:name w:val="Hyperlink"/>
    <w:basedOn w:val="a0"/>
    <w:uiPriority w:val="99"/>
    <w:unhideWhenUsed/>
    <w:rsid w:val="00512A68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8B68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A2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2CA"/>
  </w:style>
  <w:style w:type="paragraph" w:styleId="aa">
    <w:name w:val="List Paragraph"/>
    <w:basedOn w:val="a"/>
    <w:qFormat/>
    <w:rsid w:val="00A262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author">
    <w:name w:val="quote_author"/>
    <w:basedOn w:val="a"/>
    <w:rsid w:val="002B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4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310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onlinefree.ru/gam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4.xml"/><Relationship Id="rId5" Type="http://schemas.openxmlformats.org/officeDocument/2006/relationships/chart" Target="charts/chart1.xml"/><Relationship Id="rId10" Type="http://schemas.openxmlformats.org/officeDocument/2006/relationships/hyperlink" Target="http://www.weekenglish.ru/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english.britishcouncil.org/en/fun-and-games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22242564621811"/>
          <c:y val="4.179704161403644E-2"/>
          <c:w val="0.82548763968062422"/>
          <c:h val="0.44754851183173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Слуховое восприятие(аудиал)</c:v>
                </c:pt>
                <c:pt idx="1">
                  <c:v>Зрительное восприятие(визуал)</c:v>
                </c:pt>
                <c:pt idx="2">
                  <c:v>Моторно-слуховое восприятие(кинестетик)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41.7</c:v>
                </c:pt>
                <c:pt idx="1">
                  <c:v>70.8</c:v>
                </c:pt>
                <c:pt idx="2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 Narrow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Слуховое восприятие(аудиал)</c:v>
                </c:pt>
                <c:pt idx="1">
                  <c:v>Зрительное восприятие(визуал)</c:v>
                </c:pt>
                <c:pt idx="2">
                  <c:v>Моторно-слуховое восприятие(кинестетик)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39.6</c:v>
                </c:pt>
                <c:pt idx="1">
                  <c:v>72.400000000000006</c:v>
                </c:pt>
                <c:pt idx="2">
                  <c:v>37.9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 Narrow" pitchFamily="34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Слуховое восприятие(аудиал)</c:v>
                </c:pt>
                <c:pt idx="1">
                  <c:v>Зрительное восприятие(визуал)</c:v>
                </c:pt>
                <c:pt idx="2">
                  <c:v>Моторно-слуховое восприятие(кинестетик)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26.2</c:v>
                </c:pt>
                <c:pt idx="1">
                  <c:v>69.099999999999994</c:v>
                </c:pt>
                <c:pt idx="2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932048"/>
        <c:axId val="53223080"/>
      </c:barChart>
      <c:catAx>
        <c:axId val="21293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223080"/>
        <c:crosses val="autoZero"/>
        <c:auto val="1"/>
        <c:lblAlgn val="ctr"/>
        <c:lblOffset val="100"/>
        <c:noMultiLvlLbl val="0"/>
      </c:catAx>
      <c:valAx>
        <c:axId val="53223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2932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3695100781015813E-2"/>
          <c:y val="0.86114997234526125"/>
          <c:w val="0.17964025490970539"/>
          <c:h val="9.4225741863833118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06424703007052"/>
          <c:y val="4.3726135842376536E-2"/>
          <c:w val="0.76935752969929483"/>
          <c:h val="0.441784053735676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Хорошая школьная мотивация</c:v>
                </c:pt>
                <c:pt idx="1">
                  <c:v>Положительное отношение к школе (школа привлекает внеурочной деятельностью)</c:v>
                </c:pt>
                <c:pt idx="2">
                  <c:v>Низкая школьная мотивация</c:v>
                </c:pt>
                <c:pt idx="3">
                  <c:v>Негативное отношение к школе</c:v>
                </c:pt>
              </c:strCache>
            </c:strRef>
          </c:cat>
          <c:val>
            <c:numRef>
              <c:f>Лист1!$B$2:$B$5</c:f>
              <c:numCache>
                <c:formatCode>_-* #,##0.0_р_._-;\-* #,##0.0_р_._-;_-* "-"??_р_._-;_-@_-</c:formatCode>
                <c:ptCount val="4"/>
                <c:pt idx="0">
                  <c:v>20.8</c:v>
                </c:pt>
                <c:pt idx="1">
                  <c:v>45.8</c:v>
                </c:pt>
                <c:pt idx="2">
                  <c:v>29.2</c:v>
                </c:pt>
                <c:pt idx="3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8.8888287486652198E-3"/>
                  <c:y val="-7.6580660583572199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 Narrow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Хорошая школьная мотивация</c:v>
                </c:pt>
                <c:pt idx="1">
                  <c:v>Положительное отношение к школе (школа привлекает внеурочной деятельностью)</c:v>
                </c:pt>
                <c:pt idx="2">
                  <c:v>Низкая школьная мотивация</c:v>
                </c:pt>
                <c:pt idx="3">
                  <c:v>Негативное отношение к школе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18.899999999999999</c:v>
                </c:pt>
                <c:pt idx="1">
                  <c:v>58.7</c:v>
                </c:pt>
                <c:pt idx="2">
                  <c:v>19.2</c:v>
                </c:pt>
                <c:pt idx="3">
                  <c:v>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 Narrow" pitchFamily="34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Хорошая школьная мотивация</c:v>
                </c:pt>
                <c:pt idx="1">
                  <c:v>Положительное отношение к школе (школа привлекает внеурочной деятельностью)</c:v>
                </c:pt>
                <c:pt idx="2">
                  <c:v>Низкая школьная мотивация</c:v>
                </c:pt>
                <c:pt idx="3">
                  <c:v>Негативное отношение к школе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  <c:pt idx="1">
                  <c:v>35</c:v>
                </c:pt>
                <c:pt idx="2">
                  <c:v>25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241736"/>
        <c:axId val="213279120"/>
      </c:barChart>
      <c:catAx>
        <c:axId val="213241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3279120"/>
        <c:crosses val="autoZero"/>
        <c:auto val="1"/>
        <c:lblAlgn val="ctr"/>
        <c:lblOffset val="100"/>
        <c:noMultiLvlLbl val="0"/>
      </c:catAx>
      <c:valAx>
        <c:axId val="213279120"/>
        <c:scaling>
          <c:orientation val="minMax"/>
        </c:scaling>
        <c:delete val="0"/>
        <c:axPos val="l"/>
        <c:majorGridlines/>
        <c:numFmt formatCode="_-* #,##0.0_р_._-;\-* #,##0.0_р_._-;_-* &quot;-&quot;??_р_._-;_-@_-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13241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1872577389261422E-2"/>
          <c:y val="0.82797752739357955"/>
          <c:w val="0.39057666033019228"/>
          <c:h val="0.1096778991335510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096700559817525E-2"/>
          <c:y val="2.4070433527965389E-2"/>
          <c:w val="0.59520312186789415"/>
          <c:h val="0.68998284707194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Общая тревожность</c:v>
                </c:pt>
              </c:strCache>
            </c:strRef>
          </c:tx>
          <c:invertIfNegative val="0"/>
          <c:cat>
            <c:multiLvlStrRef>
              <c:f>Лист1!$B$2:$G$3</c:f>
              <c:multiLvlStrCache>
                <c:ptCount val="6"/>
                <c:lvl>
                  <c:pt idx="0">
                    <c:v>повышенная</c:v>
                  </c:pt>
                  <c:pt idx="1">
                    <c:v>высокая</c:v>
                  </c:pt>
                  <c:pt idx="2">
                    <c:v>повышенная</c:v>
                  </c:pt>
                  <c:pt idx="3">
                    <c:v>высокая</c:v>
                  </c:pt>
                  <c:pt idx="4">
                    <c:v>повышенная</c:v>
                  </c:pt>
                  <c:pt idx="5">
                    <c:v>высокая</c:v>
                  </c:pt>
                </c:lvl>
                <c:lvl>
                  <c:pt idx="0">
                    <c:v>5а</c:v>
                  </c:pt>
                  <c:pt idx="2">
                    <c:v>5б</c:v>
                  </c:pt>
                  <c:pt idx="4">
                    <c:v>6б</c:v>
                  </c:pt>
                </c:lvl>
              </c:multiLvlStrCache>
            </c:multiLvl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10</c:v>
                </c:pt>
                <c:pt idx="1">
                  <c:v>1</c:v>
                </c:pt>
                <c:pt idx="2">
                  <c:v>8</c:v>
                </c:pt>
                <c:pt idx="3">
                  <c:v>2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Переживание социального стресса</c:v>
                </c:pt>
              </c:strCache>
            </c:strRef>
          </c:tx>
          <c:invertIfNegative val="0"/>
          <c:cat>
            <c:multiLvlStrRef>
              <c:f>Лист1!$B$2:$G$3</c:f>
              <c:multiLvlStrCache>
                <c:ptCount val="6"/>
                <c:lvl>
                  <c:pt idx="0">
                    <c:v>повышенная</c:v>
                  </c:pt>
                  <c:pt idx="1">
                    <c:v>высокая</c:v>
                  </c:pt>
                  <c:pt idx="2">
                    <c:v>повышенная</c:v>
                  </c:pt>
                  <c:pt idx="3">
                    <c:v>высокая</c:v>
                  </c:pt>
                  <c:pt idx="4">
                    <c:v>повышенная</c:v>
                  </c:pt>
                  <c:pt idx="5">
                    <c:v>высокая</c:v>
                  </c:pt>
                </c:lvl>
                <c:lvl>
                  <c:pt idx="0">
                    <c:v>5а</c:v>
                  </c:pt>
                  <c:pt idx="2">
                    <c:v>5б</c:v>
                  </c:pt>
                  <c:pt idx="4">
                    <c:v>6б</c:v>
                  </c:pt>
                </c:lvl>
              </c:multiLvlStrCache>
            </c:multiLvlStr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Страх самовыражения</c:v>
                </c:pt>
              </c:strCache>
            </c:strRef>
          </c:tx>
          <c:invertIfNegative val="0"/>
          <c:cat>
            <c:multiLvlStrRef>
              <c:f>Лист1!$B$2:$G$3</c:f>
              <c:multiLvlStrCache>
                <c:ptCount val="6"/>
                <c:lvl>
                  <c:pt idx="0">
                    <c:v>повышенная</c:v>
                  </c:pt>
                  <c:pt idx="1">
                    <c:v>высокая</c:v>
                  </c:pt>
                  <c:pt idx="2">
                    <c:v>повышенная</c:v>
                  </c:pt>
                  <c:pt idx="3">
                    <c:v>высокая</c:v>
                  </c:pt>
                  <c:pt idx="4">
                    <c:v>повышенная</c:v>
                  </c:pt>
                  <c:pt idx="5">
                    <c:v>высокая</c:v>
                  </c:pt>
                </c:lvl>
                <c:lvl>
                  <c:pt idx="0">
                    <c:v>5а</c:v>
                  </c:pt>
                  <c:pt idx="2">
                    <c:v>5б</c:v>
                  </c:pt>
                  <c:pt idx="4">
                    <c:v>6б</c:v>
                  </c:pt>
                </c:lvl>
              </c:multiLvlStrCache>
            </c:multiLvlStrRef>
          </c:cat>
          <c:val>
            <c:numRef>
              <c:f>Лист1!$B$6:$G$6</c:f>
              <c:numCache>
                <c:formatCode>General</c:formatCode>
                <c:ptCount val="6"/>
                <c:pt idx="0">
                  <c:v>10</c:v>
                </c:pt>
                <c:pt idx="1">
                  <c:v>15</c:v>
                </c:pt>
                <c:pt idx="2">
                  <c:v>12</c:v>
                </c:pt>
                <c:pt idx="3">
                  <c:v>9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Страх ситуации проверки знаний</c:v>
                </c:pt>
              </c:strCache>
            </c:strRef>
          </c:tx>
          <c:invertIfNegative val="0"/>
          <c:cat>
            <c:multiLvlStrRef>
              <c:f>Лист1!$B$2:$G$3</c:f>
              <c:multiLvlStrCache>
                <c:ptCount val="6"/>
                <c:lvl>
                  <c:pt idx="0">
                    <c:v>повышенная</c:v>
                  </c:pt>
                  <c:pt idx="1">
                    <c:v>высокая</c:v>
                  </c:pt>
                  <c:pt idx="2">
                    <c:v>повышенная</c:v>
                  </c:pt>
                  <c:pt idx="3">
                    <c:v>высокая</c:v>
                  </c:pt>
                  <c:pt idx="4">
                    <c:v>повышенная</c:v>
                  </c:pt>
                  <c:pt idx="5">
                    <c:v>высокая</c:v>
                  </c:pt>
                </c:lvl>
                <c:lvl>
                  <c:pt idx="0">
                    <c:v>5а</c:v>
                  </c:pt>
                  <c:pt idx="2">
                    <c:v>5б</c:v>
                  </c:pt>
                  <c:pt idx="4">
                    <c:v>6б</c:v>
                  </c:pt>
                </c:lvl>
              </c:multiLvlStrCache>
            </c:multiLvlStrRef>
          </c:cat>
          <c:val>
            <c:numRef>
              <c:f>Лист1!$B$7:$G$7</c:f>
              <c:numCache>
                <c:formatCode>General</c:formatCode>
                <c:ptCount val="6"/>
                <c:pt idx="0">
                  <c:v>9</c:v>
                </c:pt>
                <c:pt idx="1">
                  <c:v>4</c:v>
                </c:pt>
                <c:pt idx="2">
                  <c:v>13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Лист1!$A$8</c:f>
              <c:strCache>
                <c:ptCount val="1"/>
                <c:pt idx="0">
                  <c:v>Прорблемы и страхи в отношениях с учителями</c:v>
                </c:pt>
              </c:strCache>
            </c:strRef>
          </c:tx>
          <c:invertIfNegative val="0"/>
          <c:cat>
            <c:multiLvlStrRef>
              <c:f>Лист1!$B$2:$G$3</c:f>
              <c:multiLvlStrCache>
                <c:ptCount val="6"/>
                <c:lvl>
                  <c:pt idx="0">
                    <c:v>повышенная</c:v>
                  </c:pt>
                  <c:pt idx="1">
                    <c:v>высокая</c:v>
                  </c:pt>
                  <c:pt idx="2">
                    <c:v>повышенная</c:v>
                  </c:pt>
                  <c:pt idx="3">
                    <c:v>высокая</c:v>
                  </c:pt>
                  <c:pt idx="4">
                    <c:v>повышенная</c:v>
                  </c:pt>
                  <c:pt idx="5">
                    <c:v>высокая</c:v>
                  </c:pt>
                </c:lvl>
                <c:lvl>
                  <c:pt idx="0">
                    <c:v>5а</c:v>
                  </c:pt>
                  <c:pt idx="2">
                    <c:v>5б</c:v>
                  </c:pt>
                  <c:pt idx="4">
                    <c:v>6б</c:v>
                  </c:pt>
                </c:lvl>
              </c:multiLvlStrCache>
            </c:multiLvlStrRef>
          </c:cat>
          <c:val>
            <c:numRef>
              <c:f>Лист1!$B$8:$G$8</c:f>
              <c:numCache>
                <c:formatCode>General</c:formatCode>
                <c:ptCount val="6"/>
                <c:pt idx="0">
                  <c:v>13</c:v>
                </c:pt>
                <c:pt idx="1">
                  <c:v>2</c:v>
                </c:pt>
                <c:pt idx="2">
                  <c:v>10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391856"/>
        <c:axId val="213739472"/>
      </c:barChart>
      <c:catAx>
        <c:axId val="21339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3739472"/>
        <c:crosses val="autoZero"/>
        <c:auto val="1"/>
        <c:lblAlgn val="ctr"/>
        <c:lblOffset val="100"/>
        <c:noMultiLvlLbl val="0"/>
      </c:catAx>
      <c:valAx>
        <c:axId val="21373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3391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488092727300641"/>
          <c:y val="1.035765084095098E-2"/>
          <c:w val="0.33511909772425674"/>
          <c:h val="0.98964234915904858"/>
        </c:manualLayout>
      </c:layout>
      <c:overlay val="0"/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уровня обученности учащихся за последние </a:t>
            </a:r>
          </a:p>
          <a:p>
            <a:pPr>
              <a:defRPr sz="8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3 года</a:t>
            </a:r>
          </a:p>
        </c:rich>
      </c:tx>
      <c:layout>
        <c:manualLayout>
          <c:xMode val="edge"/>
          <c:yMode val="edge"/>
          <c:x val="0.20615384615384616"/>
          <c:y val="0"/>
        </c:manualLayout>
      </c:layout>
      <c:overlay val="0"/>
      <c:spPr>
        <a:noFill/>
        <a:ln w="25445">
          <a:noFill/>
        </a:ln>
      </c:spPr>
    </c:title>
    <c:autoTitleDeleted val="0"/>
    <c:view3D>
      <c:rotX val="10"/>
      <c:hPercent val="31"/>
      <c:rotY val="1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>
                <a:gamma/>
                <a:shade val="57647"/>
                <a:invGamma/>
              </a:srgbClr>
            </a:gs>
            <a:gs pos="50000">
              <a:srgbClr val="FFFFFF"/>
            </a:gs>
            <a:gs pos="100000">
              <a:srgbClr val="FFFFFF">
                <a:gamma/>
                <a:shade val="57647"/>
                <a:invGamma/>
              </a:srgbClr>
            </a:gs>
          </a:gsLst>
          <a:lin ang="18900000" scaled="1"/>
        </a:gradFill>
        <a:ln w="12700">
          <a:solidFill>
            <a:srgbClr val="C0C0C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>
                <a:gamma/>
                <a:shade val="57647"/>
                <a:invGamma/>
              </a:srgbClr>
            </a:gs>
            <a:gs pos="50000">
              <a:srgbClr val="FFFFFF"/>
            </a:gs>
            <a:gs pos="100000">
              <a:srgbClr val="FFFFFF">
                <a:gamma/>
                <a:shade val="57647"/>
                <a:invGamma/>
              </a:srgbClr>
            </a:gs>
          </a:gsLst>
          <a:lin ang="18900000" scaled="1"/>
        </a:gra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61538461538461"/>
          <c:y val="0.27906976744186057"/>
          <c:w val="0.89538461538461533"/>
          <c:h val="0.534883720930232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динамика</c:v>
                </c:pt>
              </c:strCache>
            </c:strRef>
          </c:tx>
          <c:spPr>
            <a:solidFill>
              <a:srgbClr val="CCCCFF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45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57</c:v>
                </c:pt>
                <c:pt idx="1">
                  <c:v>59</c:v>
                </c:pt>
                <c:pt idx="2">
                  <c:v>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57323392"/>
        <c:axId val="457323784"/>
        <c:axId val="0"/>
      </c:bar3DChart>
      <c:catAx>
        <c:axId val="45732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57323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7323784"/>
        <c:scaling>
          <c:orientation val="minMax"/>
          <c:max val="100"/>
          <c:min val="50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7323392"/>
        <c:crosses val="autoZero"/>
        <c:crossBetween val="between"/>
        <c:majorUnit val="20"/>
      </c:valAx>
      <c:spPr>
        <a:noFill/>
        <a:ln w="2544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841"/>
            </a:pPr>
            <a:r>
              <a:rPr lang="ru-RU" sz="841"/>
              <a:t>Кружок</a:t>
            </a:r>
            <a:r>
              <a:rPr lang="ru-RU" sz="841" baseline="0"/>
              <a:t> английского языка</a:t>
            </a:r>
            <a:endParaRPr lang="ru-RU" sz="841"/>
          </a:p>
        </c:rich>
      </c:tx>
      <c:layout>
        <c:manualLayout>
          <c:xMode val="edge"/>
          <c:yMode val="edge"/>
          <c:x val="0.16731538511274094"/>
          <c:y val="6.62617338487023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44568574227372E-2"/>
          <c:y val="0.26712627588218157"/>
          <c:w val="0.8597689391390182"/>
          <c:h val="0.602197258675999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7030A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595709624"/>
        <c:axId val="595708840"/>
      </c:barChart>
      <c:dateAx>
        <c:axId val="595709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5708840"/>
        <c:crosses val="autoZero"/>
        <c:auto val="0"/>
        <c:lblOffset val="100"/>
        <c:baseTimeUnit val="days"/>
      </c:dateAx>
      <c:valAx>
        <c:axId val="595708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5709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2389</Words>
  <Characters>16177</Characters>
  <Application>Microsoft Office Word</Application>
  <DocSecurity>0</DocSecurity>
  <Lines>359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86</Company>
  <LinksUpToDate>false</LinksUpToDate>
  <CharactersWithSpaces>18434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</dc:creator>
  <cp:lastModifiedBy>isl</cp:lastModifiedBy>
  <cp:revision>13</cp:revision>
  <dcterms:created xsi:type="dcterms:W3CDTF">2016-01-16T11:55:00Z</dcterms:created>
  <dcterms:modified xsi:type="dcterms:W3CDTF">2016-01-17T14:52:00Z</dcterms:modified>
</cp:coreProperties>
</file>